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443524475"/>
        <w:docPartObj>
          <w:docPartGallery w:val="Cover Pages"/>
          <w:docPartUnique/>
        </w:docPartObj>
      </w:sdtPr>
      <w:sdtEndPr>
        <w:rPr>
          <w:rFonts w:ascii="Times New Roman" w:hAnsi="Times New Roman" w:cs="Times New Roman"/>
          <w:b/>
          <w:bCs/>
          <w:sz w:val="32"/>
          <w:szCs w:val="32"/>
          <w:lang w:val="en-GB"/>
        </w:rPr>
      </w:sdtEndPr>
      <w:sdtContent>
        <w:p w14:paraId="36A40FC9" w14:textId="6E51D900" w:rsidR="00D81822" w:rsidRDefault="00D81822">
          <w:r>
            <w:rPr>
              <w:noProof/>
            </w:rPr>
            <mc:AlternateContent>
              <mc:Choice Requires="wpg">
                <w:drawing>
                  <wp:anchor distT="0" distB="0" distL="114300" distR="114300" simplePos="0" relativeHeight="251658243" behindDoc="0" locked="0" layoutInCell="1" allowOverlap="1" wp14:anchorId="4EFE535B" wp14:editId="5449D927">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82C34E1" id="Group 51" o:spid="_x0000_s1026" style="position:absolute;margin-left:0;margin-top:0;width:8in;height:95.7pt;z-index:251658243;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156082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1A6B665D" wp14:editId="105558CD">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F578A" w14:textId="62AF71B6" w:rsidR="00E304EA" w:rsidRDefault="00E304EA" w:rsidP="00E304EA">
                                <w:pPr>
                                  <w:pStyle w:val="NoSpacing"/>
                                  <w:jc w:val="center"/>
                                  <w:rPr>
                                    <w:color w:val="595959" w:themeColor="text1" w:themeTint="A6"/>
                                    <w:sz w:val="28"/>
                                    <w:szCs w:val="28"/>
                                  </w:rPr>
                                </w:pPr>
                                <w:r>
                                  <w:rPr>
                                    <w:color w:val="595959" w:themeColor="text1" w:themeTint="A6"/>
                                    <w:sz w:val="28"/>
                                    <w:szCs w:val="28"/>
                                  </w:rPr>
                                  <w:t xml:space="preserve">                                                                               </w:t>
                                </w:r>
                                <w:r w:rsidR="007A55C2" w:rsidRPr="007A55C2">
                                  <w:rPr>
                                    <w:color w:val="595959" w:themeColor="text1" w:themeTint="A6"/>
                                    <w:sz w:val="28"/>
                                    <w:szCs w:val="28"/>
                                  </w:rPr>
                                  <w:t>Comfort Olubo Umaru,</w:t>
                                </w:r>
                              </w:p>
                              <w:p w14:paraId="264E74EB" w14:textId="26CC89CD" w:rsidR="007A55C2" w:rsidRPr="007A55C2" w:rsidRDefault="007A55C2" w:rsidP="007A55C2">
                                <w:pPr>
                                  <w:pStyle w:val="NoSpacing"/>
                                  <w:jc w:val="right"/>
                                  <w:rPr>
                                    <w:color w:val="595959" w:themeColor="text1" w:themeTint="A6"/>
                                    <w:sz w:val="28"/>
                                    <w:szCs w:val="28"/>
                                  </w:rPr>
                                </w:pPr>
                                <w:r w:rsidRPr="007A55C2">
                                  <w:rPr>
                                    <w:color w:val="595959" w:themeColor="text1" w:themeTint="A6"/>
                                    <w:sz w:val="28"/>
                                    <w:szCs w:val="28"/>
                                  </w:rPr>
                                  <w:t>Principal Research Fellow</w:t>
                                </w:r>
                              </w:p>
                              <w:p w14:paraId="6CDE18F8" w14:textId="2AE821BB" w:rsidR="00D81822" w:rsidRDefault="007A55C2" w:rsidP="007A55C2">
                                <w:pPr>
                                  <w:pStyle w:val="NoSpacing"/>
                                  <w:jc w:val="right"/>
                                  <w:rPr>
                                    <w:color w:val="595959" w:themeColor="text1" w:themeTint="A6"/>
                                    <w:sz w:val="18"/>
                                    <w:szCs w:val="18"/>
                                  </w:rPr>
                                </w:pPr>
                                <w:r w:rsidRPr="007A55C2">
                                  <w:rPr>
                                    <w:color w:val="595959" w:themeColor="text1" w:themeTint="A6"/>
                                    <w:sz w:val="28"/>
                                    <w:szCs w:val="28"/>
                                  </w:rPr>
                                  <w:t>National Judicial Institute.</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A6B665D" id="_x0000_t202" coordsize="21600,21600" o:spt="202" path="m,l,21600r21600,l21600,xe">
                    <v:stroke joinstyle="miter"/>
                    <v:path gradientshapeok="t" o:connecttype="rect"/>
                  </v:shapetype>
                  <v:shape id="Text Box 52"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0FCF578A" w14:textId="62AF71B6" w:rsidR="00E304EA" w:rsidRDefault="00E304EA" w:rsidP="00E304EA">
                          <w:pPr>
                            <w:pStyle w:val="NoSpacing"/>
                            <w:jc w:val="center"/>
                            <w:rPr>
                              <w:color w:val="595959" w:themeColor="text1" w:themeTint="A6"/>
                              <w:sz w:val="28"/>
                              <w:szCs w:val="28"/>
                            </w:rPr>
                          </w:pPr>
                          <w:r>
                            <w:rPr>
                              <w:color w:val="595959" w:themeColor="text1" w:themeTint="A6"/>
                              <w:sz w:val="28"/>
                              <w:szCs w:val="28"/>
                            </w:rPr>
                            <w:t xml:space="preserve">                                                                               </w:t>
                          </w:r>
                          <w:r w:rsidR="007A55C2" w:rsidRPr="007A55C2">
                            <w:rPr>
                              <w:color w:val="595959" w:themeColor="text1" w:themeTint="A6"/>
                              <w:sz w:val="28"/>
                              <w:szCs w:val="28"/>
                            </w:rPr>
                            <w:t>Comfort Olubo Umaru,</w:t>
                          </w:r>
                        </w:p>
                        <w:p w14:paraId="264E74EB" w14:textId="26CC89CD" w:rsidR="007A55C2" w:rsidRPr="007A55C2" w:rsidRDefault="007A55C2" w:rsidP="007A55C2">
                          <w:pPr>
                            <w:pStyle w:val="NoSpacing"/>
                            <w:jc w:val="right"/>
                            <w:rPr>
                              <w:color w:val="595959" w:themeColor="text1" w:themeTint="A6"/>
                              <w:sz w:val="28"/>
                              <w:szCs w:val="28"/>
                            </w:rPr>
                          </w:pPr>
                          <w:r w:rsidRPr="007A55C2">
                            <w:rPr>
                              <w:color w:val="595959" w:themeColor="text1" w:themeTint="A6"/>
                              <w:sz w:val="28"/>
                              <w:szCs w:val="28"/>
                            </w:rPr>
                            <w:t>Principal Research Fellow</w:t>
                          </w:r>
                        </w:p>
                        <w:p w14:paraId="6CDE18F8" w14:textId="2AE821BB" w:rsidR="00D81822" w:rsidRDefault="007A55C2" w:rsidP="007A55C2">
                          <w:pPr>
                            <w:pStyle w:val="NoSpacing"/>
                            <w:jc w:val="right"/>
                            <w:rPr>
                              <w:color w:val="595959" w:themeColor="text1" w:themeTint="A6"/>
                              <w:sz w:val="18"/>
                              <w:szCs w:val="18"/>
                            </w:rPr>
                          </w:pPr>
                          <w:r w:rsidRPr="007A55C2">
                            <w:rPr>
                              <w:color w:val="595959" w:themeColor="text1" w:themeTint="A6"/>
                              <w:sz w:val="28"/>
                              <w:szCs w:val="28"/>
                            </w:rPr>
                            <w:t>National Judicial Institute.</w:t>
                          </w:r>
                        </w:p>
                      </w:txbxContent>
                    </v:textbox>
                    <w10:wrap type="square" anchorx="page" anchory="page"/>
                  </v:shape>
                </w:pict>
              </mc:Fallback>
            </mc:AlternateContent>
          </w:r>
        </w:p>
        <w:p w14:paraId="10E9407D" w14:textId="27E64F13" w:rsidR="00E304EA" w:rsidRDefault="00745ED6">
          <w:pPr>
            <w:rPr>
              <w:rFonts w:ascii="Times New Roman" w:hAnsi="Times New Roman" w:cs="Times New Roman"/>
              <w:b/>
              <w:bCs/>
              <w:sz w:val="32"/>
              <w:szCs w:val="32"/>
              <w:lang w:val="en-GB"/>
            </w:rPr>
          </w:pPr>
          <w:r>
            <w:rPr>
              <w:noProof/>
            </w:rPr>
            <mc:AlternateContent>
              <mc:Choice Requires="wps">
                <w:drawing>
                  <wp:anchor distT="0" distB="0" distL="114300" distR="114300" simplePos="0" relativeHeight="251658240" behindDoc="0" locked="0" layoutInCell="1" allowOverlap="1" wp14:anchorId="3C18DE39" wp14:editId="49F7BAB1">
                    <wp:simplePos x="0" y="0"/>
                    <wp:positionH relativeFrom="margin">
                      <wp:posOffset>-838200</wp:posOffset>
                    </wp:positionH>
                    <wp:positionV relativeFrom="page">
                      <wp:posOffset>1485900</wp:posOffset>
                    </wp:positionV>
                    <wp:extent cx="7580630" cy="3311525"/>
                    <wp:effectExtent l="0" t="0" r="0" b="3175"/>
                    <wp:wrapSquare wrapText="bothSides"/>
                    <wp:docPr id="154" name="Text Box 54"/>
                    <wp:cNvGraphicFramePr/>
                    <a:graphic xmlns:a="http://schemas.openxmlformats.org/drawingml/2006/main">
                      <a:graphicData uri="http://schemas.microsoft.com/office/word/2010/wordprocessingShape">
                        <wps:wsp>
                          <wps:cNvSpPr txBox="1"/>
                          <wps:spPr>
                            <a:xfrm>
                              <a:off x="0" y="0"/>
                              <a:ext cx="7580630" cy="331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3F0AB6" w14:textId="52CAAF2B" w:rsidR="00D81822" w:rsidRDefault="00B02516" w:rsidP="00143D8C">
                                <w:pPr>
                                  <w:pStyle w:val="Title"/>
                                  <w:rPr>
                                    <w:sz w:val="64"/>
                                    <w:szCs w:val="64"/>
                                  </w:rPr>
                                </w:pPr>
                                <w:sdt>
                                  <w:sdt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6A0EF0" w:rsidRPr="003222A3">
                                      <w:t>Building Effective</w:t>
                                    </w:r>
                                    <w:r w:rsidR="00AB294B" w:rsidRPr="003222A3">
                                      <w:t xml:space="preserve"> </w:t>
                                    </w:r>
                                    <w:r w:rsidR="006A0EF0" w:rsidRPr="003222A3">
                                      <w:t>Synergy</w:t>
                                    </w:r>
                                    <w:r w:rsidR="003222A3">
                                      <w:t>;</w:t>
                                    </w:r>
                                  </w:sdtContent>
                                </w:sdt>
                              </w:p>
                              <w:p w14:paraId="168AA0B1" w14:textId="71CB6226" w:rsidR="00D81822" w:rsidRPr="003222A3" w:rsidRDefault="00B02516" w:rsidP="00143D8C">
                                <w:pPr>
                                  <w:pStyle w:val="Subtitle"/>
                                  <w:rPr>
                                    <w:smallCaps/>
                                  </w:rPr>
                                </w:pPr>
                                <w:sdt>
                                  <w:sdt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9753FE">
                                      <w:t>Child Justice Administration and Child Protection</w:t>
                                    </w:r>
                                  </w:sdtContent>
                                </w:sdt>
                                <w:r w:rsidR="006225DA">
                                  <w:t>.</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8DE39" id="Text Box 54" o:spid="_x0000_s1027" type="#_x0000_t202" style="position:absolute;margin-left:-66pt;margin-top:117pt;width:596.9pt;height:26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" filled="f" stroked="f" strokeweight=".5pt">
                    <v:textbox inset="126pt,0,54pt,0">
                      <w:txbxContent>
                        <w:p w14:paraId="1D3F0AB6" w14:textId="52CAAF2B" w:rsidR="00D81822" w:rsidRDefault="00B02516" w:rsidP="00143D8C">
                          <w:pPr>
                            <w:pStyle w:val="Title"/>
                            <w:rPr>
                              <w:sz w:val="64"/>
                              <w:szCs w:val="64"/>
                            </w:rPr>
                          </w:pPr>
                          <w:sdt>
                            <w:sdt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6A0EF0" w:rsidRPr="003222A3">
                                <w:t>Building Effective</w:t>
                              </w:r>
                              <w:r w:rsidR="00AB294B" w:rsidRPr="003222A3">
                                <w:t xml:space="preserve"> </w:t>
                              </w:r>
                              <w:r w:rsidR="006A0EF0" w:rsidRPr="003222A3">
                                <w:t>Synergy</w:t>
                              </w:r>
                              <w:r w:rsidR="003222A3">
                                <w:t>;</w:t>
                              </w:r>
                            </w:sdtContent>
                          </w:sdt>
                        </w:p>
                        <w:p w14:paraId="168AA0B1" w14:textId="71CB6226" w:rsidR="00D81822" w:rsidRPr="003222A3" w:rsidRDefault="00B02516" w:rsidP="00143D8C">
                          <w:pPr>
                            <w:pStyle w:val="Subtitle"/>
                            <w:rPr>
                              <w:smallCaps/>
                            </w:rPr>
                          </w:pPr>
                          <w:sdt>
                            <w:sdt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9753FE">
                                <w:t>Child Justice Administration and Child Protection</w:t>
                              </w:r>
                            </w:sdtContent>
                          </w:sdt>
                          <w:r w:rsidR="006225DA">
                            <w:t>.</w:t>
                          </w:r>
                        </w:p>
                      </w:txbxContent>
                    </v:textbox>
                    <w10:wrap type="square" anchorx="margin" anchory="page"/>
                  </v:shape>
                </w:pict>
              </mc:Fallback>
            </mc:AlternateContent>
          </w:r>
          <w:r w:rsidR="006153CD">
            <w:rPr>
              <w:noProof/>
            </w:rPr>
            <mc:AlternateContent>
              <mc:Choice Requires="wps">
                <w:drawing>
                  <wp:anchor distT="0" distB="0" distL="114300" distR="114300" simplePos="0" relativeHeight="251658242" behindDoc="0" locked="0" layoutInCell="1" allowOverlap="1" wp14:anchorId="0D7CC7A6" wp14:editId="346B9AF8">
                    <wp:simplePos x="0" y="0"/>
                    <wp:positionH relativeFrom="margin">
                      <wp:align>center</wp:align>
                    </wp:positionH>
                    <wp:positionV relativeFrom="page">
                      <wp:posOffset>4905375</wp:posOffset>
                    </wp:positionV>
                    <wp:extent cx="7315200" cy="878840"/>
                    <wp:effectExtent l="0" t="0" r="0" b="0"/>
                    <wp:wrapSquare wrapText="bothSides"/>
                    <wp:docPr id="153" name="Text Box 53"/>
                    <wp:cNvGraphicFramePr/>
                    <a:graphic xmlns:a="http://schemas.openxmlformats.org/drawingml/2006/main">
                      <a:graphicData uri="http://schemas.microsoft.com/office/word/2010/wordprocessingShape">
                        <wps:wsp>
                          <wps:cNvSpPr txBox="1"/>
                          <wps:spPr>
                            <a:xfrm>
                              <a:off x="0" y="0"/>
                              <a:ext cx="7315200" cy="878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F6705" w14:textId="358A8213" w:rsidR="00D81822" w:rsidRDefault="00D81822">
                                <w:pPr>
                                  <w:pStyle w:val="NoSpacing"/>
                                  <w:jc w:val="right"/>
                                  <w:rPr>
                                    <w:color w:val="156082" w:themeColor="accent1"/>
                                    <w:sz w:val="28"/>
                                    <w:szCs w:val="28"/>
                                  </w:rPr>
                                </w:pPr>
                              </w:p>
                              <w:sdt>
                                <w:sdtPr>
                                  <w:rPr>
                                    <w:rStyle w:val="SubtleEmphasis"/>
                                  </w:rPr>
                                  <w:alias w:val="Abstract"/>
                                  <w:tag w:val=""/>
                                  <w:id w:val="1375273687"/>
                                  <w:dataBinding w:prefixMappings="xmlns:ns0='http://schemas.microsoft.com/office/2006/coverPageProps' " w:xpath="/ns0:CoverPageProperties[1]/ns0:Abstract[1]" w:storeItemID="{55AF091B-3C7A-41E3-B477-F2FDAA23CFDA}"/>
                                  <w:text w:multiLine="1"/>
                                </w:sdtPr>
                                <w:sdtEndPr>
                                  <w:rPr>
                                    <w:rStyle w:val="SubtleEmphasis"/>
                                  </w:rPr>
                                </w:sdtEndPr>
                                <w:sdtContent>
                                  <w:p w14:paraId="06B00FAC" w14:textId="29E21C10" w:rsidR="00D81822" w:rsidRPr="003A4743" w:rsidRDefault="003003A5">
                                    <w:pPr>
                                      <w:pStyle w:val="NoSpacing"/>
                                      <w:jc w:val="right"/>
                                      <w:rPr>
                                        <w:color w:val="595959" w:themeColor="text1" w:themeTint="A6"/>
                                      </w:rPr>
                                    </w:pPr>
                                    <w:r w:rsidRPr="00143D8C">
                                      <w:rPr>
                                        <w:rStyle w:val="SubtleEmphasis"/>
                                      </w:rPr>
                                      <w:t xml:space="preserve">A short guide </w:t>
                                    </w:r>
                                    <w:r w:rsidR="001C0FFC" w:rsidRPr="00143D8C">
                                      <w:rPr>
                                        <w:rStyle w:val="SubtleEmphasis"/>
                                      </w:rPr>
                                      <w:t xml:space="preserve">for a </w:t>
                                    </w:r>
                                    <w:r w:rsidRPr="00143D8C">
                                      <w:rPr>
                                        <w:rStyle w:val="SubtleEmphasis"/>
                                      </w:rPr>
                                      <w:t>discussion session</w:t>
                                    </w:r>
                                    <w:r w:rsidR="00646A75" w:rsidRPr="00143D8C">
                                      <w:rPr>
                                        <w:rStyle w:val="SubtleEmphasis"/>
                                      </w:rPr>
                                      <w:t xml:space="preserve"> </w:t>
                                    </w:r>
                                    <w:r w:rsidR="001C0FFC" w:rsidRPr="00143D8C">
                                      <w:rPr>
                                        <w:rStyle w:val="SubtleEmphasis"/>
                                      </w:rPr>
                                      <w:t xml:space="preserve">on building effective </w:t>
                                    </w:r>
                                    <w:r w:rsidR="009D244F" w:rsidRPr="00143D8C">
                                      <w:rPr>
                                        <w:rStyle w:val="SubtleEmphasis"/>
                                      </w:rPr>
                                      <w:t xml:space="preserve">synergy among stakeholders in </w:t>
                                    </w:r>
                                    <w:r w:rsidR="00646A75" w:rsidRPr="00143D8C">
                                      <w:rPr>
                                        <w:rStyle w:val="SubtleEmphasis"/>
                                      </w:rPr>
                                      <w:t>child justice administration and child protection</w:t>
                                    </w:r>
                                    <w:r w:rsidR="00734CCD" w:rsidRPr="00143D8C">
                                      <w:rPr>
                                        <w:rStyle w:val="SubtleEmphasis"/>
                                      </w:rPr>
                                      <w:t>.</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0D7CC7A6" id="Text Box 53" o:spid="_x0000_s1028" type="#_x0000_t202" style="position:absolute;margin-left:0;margin-top:386.25pt;width:8in;height:69.2pt;z-index:251658242;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" filled="f" stroked="f" strokeweight=".5pt">
                    <v:textbox inset="126pt,0,54pt,0">
                      <w:txbxContent>
                        <w:p w14:paraId="43CF6705" w14:textId="358A8213" w:rsidR="00D81822" w:rsidRDefault="00D81822">
                          <w:pPr>
                            <w:pStyle w:val="NoSpacing"/>
                            <w:jc w:val="right"/>
                            <w:rPr>
                              <w:color w:val="156082" w:themeColor="accent1"/>
                              <w:sz w:val="28"/>
                              <w:szCs w:val="28"/>
                            </w:rPr>
                          </w:pPr>
                        </w:p>
                        <w:sdt>
                          <w:sdtPr>
                            <w:rPr>
                              <w:rStyle w:val="SubtleEmphasis"/>
                            </w:rPr>
                            <w:alias w:val="Abstract"/>
                            <w:tag w:val=""/>
                            <w:id w:val="1375273687"/>
                            <w:dataBinding w:prefixMappings="xmlns:ns0='http://schemas.microsoft.com/office/2006/coverPageProps' " w:xpath="/ns0:CoverPageProperties[1]/ns0:Abstract[1]" w:storeItemID="{55AF091B-3C7A-41E3-B477-F2FDAA23CFDA}"/>
                            <w:text w:multiLine="1"/>
                          </w:sdtPr>
                          <w:sdtEndPr>
                            <w:rPr>
                              <w:rStyle w:val="SubtleEmphasis"/>
                            </w:rPr>
                          </w:sdtEndPr>
                          <w:sdtContent>
                            <w:p w14:paraId="06B00FAC" w14:textId="29E21C10" w:rsidR="00D81822" w:rsidRPr="003A4743" w:rsidRDefault="003003A5">
                              <w:pPr>
                                <w:pStyle w:val="NoSpacing"/>
                                <w:jc w:val="right"/>
                                <w:rPr>
                                  <w:color w:val="595959" w:themeColor="text1" w:themeTint="A6"/>
                                </w:rPr>
                              </w:pPr>
                              <w:r w:rsidRPr="00143D8C">
                                <w:rPr>
                                  <w:rStyle w:val="SubtleEmphasis"/>
                                </w:rPr>
                                <w:t xml:space="preserve">A short guide </w:t>
                              </w:r>
                              <w:r w:rsidR="001C0FFC" w:rsidRPr="00143D8C">
                                <w:rPr>
                                  <w:rStyle w:val="SubtleEmphasis"/>
                                </w:rPr>
                                <w:t xml:space="preserve">for a </w:t>
                              </w:r>
                              <w:r w:rsidRPr="00143D8C">
                                <w:rPr>
                                  <w:rStyle w:val="SubtleEmphasis"/>
                                </w:rPr>
                                <w:t>discussion session</w:t>
                              </w:r>
                              <w:r w:rsidR="00646A75" w:rsidRPr="00143D8C">
                                <w:rPr>
                                  <w:rStyle w:val="SubtleEmphasis"/>
                                </w:rPr>
                                <w:t xml:space="preserve"> </w:t>
                              </w:r>
                              <w:r w:rsidR="001C0FFC" w:rsidRPr="00143D8C">
                                <w:rPr>
                                  <w:rStyle w:val="SubtleEmphasis"/>
                                </w:rPr>
                                <w:t xml:space="preserve">on building effective </w:t>
                              </w:r>
                              <w:r w:rsidR="009D244F" w:rsidRPr="00143D8C">
                                <w:rPr>
                                  <w:rStyle w:val="SubtleEmphasis"/>
                                </w:rPr>
                                <w:t xml:space="preserve">synergy among stakeholders in </w:t>
                              </w:r>
                              <w:r w:rsidR="00646A75" w:rsidRPr="00143D8C">
                                <w:rPr>
                                  <w:rStyle w:val="SubtleEmphasis"/>
                                </w:rPr>
                                <w:t>child justice administration and child protection</w:t>
                              </w:r>
                              <w:r w:rsidR="00734CCD" w:rsidRPr="00143D8C">
                                <w:rPr>
                                  <w:rStyle w:val="SubtleEmphasis"/>
                                </w:rPr>
                                <w:t>.</w:t>
                              </w:r>
                            </w:p>
                          </w:sdtContent>
                        </w:sdt>
                      </w:txbxContent>
                    </v:textbox>
                    <w10:wrap type="square" anchorx="margin" anchory="page"/>
                  </v:shape>
                </w:pict>
              </mc:Fallback>
            </mc:AlternateContent>
          </w:r>
          <w:r w:rsidR="00D81822">
            <w:rPr>
              <w:rFonts w:ascii="Times New Roman" w:hAnsi="Times New Roman" w:cs="Times New Roman"/>
              <w:b/>
              <w:bCs/>
              <w:sz w:val="32"/>
              <w:szCs w:val="32"/>
              <w:lang w:val="en-GB"/>
            </w:rPr>
            <w:br w:type="page"/>
          </w:r>
        </w:p>
        <w:p w14:paraId="59D10BE6" w14:textId="43C252A4" w:rsidR="00E304EA" w:rsidRDefault="00B02516">
          <w:pPr>
            <w:rPr>
              <w:rFonts w:ascii="Times New Roman" w:hAnsi="Times New Roman" w:cs="Times New Roman"/>
              <w:b/>
              <w:bCs/>
              <w:sz w:val="32"/>
              <w:szCs w:val="32"/>
              <w:lang w:val="en-GB"/>
            </w:rPr>
          </w:pPr>
        </w:p>
      </w:sdtContent>
    </w:sdt>
    <w:p w14:paraId="1C0D7131" w14:textId="64EFAD1D" w:rsidR="00DB5FA7" w:rsidRPr="001B3551" w:rsidRDefault="00DB5FA7" w:rsidP="00143D8C">
      <w:pPr>
        <w:pStyle w:val="Heading1"/>
        <w:rPr>
          <w:rFonts w:ascii="Times New Roman" w:hAnsi="Times New Roman" w:cs="Times New Roman"/>
          <w:b/>
          <w:bCs/>
          <w:sz w:val="28"/>
          <w:szCs w:val="28"/>
          <w:lang w:val="en-GB"/>
        </w:rPr>
      </w:pPr>
      <w:r w:rsidRPr="001B3551">
        <w:rPr>
          <w:rFonts w:ascii="Times New Roman" w:hAnsi="Times New Roman" w:cs="Times New Roman"/>
          <w:sz w:val="28"/>
          <w:szCs w:val="28"/>
          <w:lang w:val="en-GB"/>
        </w:rPr>
        <w:t>Introduction</w:t>
      </w:r>
    </w:p>
    <w:p w14:paraId="7A2FEC04" w14:textId="77777777" w:rsidR="00727A92" w:rsidRPr="00045450" w:rsidRDefault="002A6476" w:rsidP="006D7785">
      <w:pPr>
        <w:spacing w:line="276" w:lineRule="auto"/>
        <w:jc w:val="both"/>
        <w:rPr>
          <w:rFonts w:ascii="Times New Roman" w:hAnsi="Times New Roman" w:cs="Times New Roman"/>
          <w:sz w:val="28"/>
          <w:szCs w:val="28"/>
        </w:rPr>
      </w:pPr>
      <w:r w:rsidRPr="00045450">
        <w:rPr>
          <w:rFonts w:ascii="Times New Roman" w:hAnsi="Times New Roman" w:cs="Times New Roman"/>
          <w:sz w:val="28"/>
          <w:szCs w:val="28"/>
          <w:lang w:val="en-GB"/>
        </w:rPr>
        <w:t xml:space="preserve">Synergy is </w:t>
      </w:r>
      <w:r w:rsidRPr="00045450">
        <w:rPr>
          <w:rFonts w:ascii="Times New Roman" w:hAnsi="Times New Roman" w:cs="Times New Roman"/>
          <w:sz w:val="28"/>
          <w:szCs w:val="28"/>
        </w:rPr>
        <w:t>t</w:t>
      </w:r>
      <w:r w:rsidR="00E23F37" w:rsidRPr="00045450">
        <w:rPr>
          <w:rFonts w:ascii="Times New Roman" w:hAnsi="Times New Roman" w:cs="Times New Roman"/>
          <w:sz w:val="28"/>
          <w:szCs w:val="28"/>
        </w:rPr>
        <w:t>he Interaction or Cooperation of two or more organizations, substances, or other agents to produce a combined effect greater than the sum of their separate effects.</w:t>
      </w:r>
      <w:r w:rsidR="005F69B3" w:rsidRPr="00045450">
        <w:rPr>
          <w:rStyle w:val="FootnoteReference"/>
          <w:rFonts w:ascii="Times New Roman" w:hAnsi="Times New Roman" w:cs="Times New Roman"/>
          <w:sz w:val="28"/>
          <w:szCs w:val="28"/>
        </w:rPr>
        <w:footnoteReference w:id="2"/>
      </w:r>
      <w:r w:rsidR="00593F9B" w:rsidRPr="00045450">
        <w:rPr>
          <w:rFonts w:ascii="Times New Roman" w:hAnsi="Times New Roman" w:cs="Times New Roman"/>
          <w:sz w:val="28"/>
          <w:szCs w:val="28"/>
        </w:rPr>
        <w:t xml:space="preserve"> </w:t>
      </w:r>
    </w:p>
    <w:p w14:paraId="78B7BFC7" w14:textId="22F2D3E7" w:rsidR="00F65AFC" w:rsidRPr="00045450" w:rsidRDefault="00727A92" w:rsidP="006D7785">
      <w:pPr>
        <w:spacing w:line="276" w:lineRule="auto"/>
        <w:jc w:val="both"/>
        <w:rPr>
          <w:rFonts w:ascii="Times New Roman" w:hAnsi="Times New Roman" w:cs="Times New Roman"/>
          <w:sz w:val="28"/>
          <w:szCs w:val="28"/>
        </w:rPr>
      </w:pPr>
      <w:r w:rsidRPr="00045450">
        <w:rPr>
          <w:rFonts w:ascii="Times New Roman" w:hAnsi="Times New Roman" w:cs="Times New Roman"/>
          <w:sz w:val="28"/>
          <w:szCs w:val="28"/>
        </w:rPr>
        <w:t>Child Justice Administration and Child Protection are two distinct yet intertwined concepts</w:t>
      </w:r>
      <w:r w:rsidR="002D55AC" w:rsidRPr="00045450">
        <w:rPr>
          <w:rFonts w:ascii="Times New Roman" w:hAnsi="Times New Roman" w:cs="Times New Roman"/>
          <w:sz w:val="28"/>
          <w:szCs w:val="28"/>
        </w:rPr>
        <w:t xml:space="preserve">. </w:t>
      </w:r>
      <w:r w:rsidRPr="00045450">
        <w:rPr>
          <w:rFonts w:ascii="Times New Roman" w:hAnsi="Times New Roman" w:cs="Times New Roman"/>
          <w:sz w:val="28"/>
          <w:szCs w:val="28"/>
        </w:rPr>
        <w:t>Child matters requires multisectoral and multi-disciplinary approach for it to be effective.</w:t>
      </w:r>
      <w:r w:rsidR="00043E54" w:rsidRPr="00045450">
        <w:rPr>
          <w:rFonts w:ascii="Times New Roman" w:hAnsi="Times New Roman" w:cs="Times New Roman"/>
          <w:sz w:val="28"/>
          <w:szCs w:val="28"/>
        </w:rPr>
        <w:t xml:space="preserve"> The complexity</w:t>
      </w:r>
      <w:r w:rsidR="00EF64A1" w:rsidRPr="00045450">
        <w:rPr>
          <w:rFonts w:ascii="Times New Roman" w:hAnsi="Times New Roman" w:cs="Times New Roman"/>
          <w:sz w:val="28"/>
          <w:szCs w:val="28"/>
        </w:rPr>
        <w:t xml:space="preserve"> of matters involving children </w:t>
      </w:r>
      <w:r w:rsidR="009D1822" w:rsidRPr="00045450">
        <w:rPr>
          <w:rFonts w:ascii="Times New Roman" w:hAnsi="Times New Roman" w:cs="Times New Roman"/>
          <w:sz w:val="28"/>
          <w:szCs w:val="28"/>
        </w:rPr>
        <w:t xml:space="preserve">often </w:t>
      </w:r>
      <w:r w:rsidR="00EF64A1" w:rsidRPr="00045450">
        <w:rPr>
          <w:rFonts w:ascii="Times New Roman" w:hAnsi="Times New Roman" w:cs="Times New Roman"/>
          <w:sz w:val="28"/>
          <w:szCs w:val="28"/>
        </w:rPr>
        <w:t xml:space="preserve">requires </w:t>
      </w:r>
      <w:r w:rsidR="009D1822" w:rsidRPr="00045450">
        <w:rPr>
          <w:rFonts w:ascii="Times New Roman" w:hAnsi="Times New Roman" w:cs="Times New Roman"/>
          <w:sz w:val="28"/>
          <w:szCs w:val="28"/>
        </w:rPr>
        <w:t>this two distinct yet intertwined system</w:t>
      </w:r>
      <w:r w:rsidR="00D03CE8" w:rsidRPr="00045450">
        <w:rPr>
          <w:rFonts w:ascii="Times New Roman" w:hAnsi="Times New Roman" w:cs="Times New Roman"/>
          <w:sz w:val="28"/>
          <w:szCs w:val="28"/>
        </w:rPr>
        <w:t xml:space="preserve">s to work together to find </w:t>
      </w:r>
      <w:r w:rsidR="00D73A63" w:rsidRPr="00045450">
        <w:rPr>
          <w:rFonts w:ascii="Times New Roman" w:hAnsi="Times New Roman" w:cs="Times New Roman"/>
          <w:sz w:val="28"/>
          <w:szCs w:val="28"/>
        </w:rPr>
        <w:t xml:space="preserve">an effective way to </w:t>
      </w:r>
      <w:r w:rsidR="0003042A" w:rsidRPr="00045450">
        <w:rPr>
          <w:rFonts w:ascii="Times New Roman" w:hAnsi="Times New Roman" w:cs="Times New Roman"/>
          <w:sz w:val="28"/>
          <w:szCs w:val="28"/>
        </w:rPr>
        <w:t>manage</w:t>
      </w:r>
      <w:r w:rsidR="00D73A63" w:rsidRPr="00045450">
        <w:rPr>
          <w:rFonts w:ascii="Times New Roman" w:hAnsi="Times New Roman" w:cs="Times New Roman"/>
          <w:sz w:val="28"/>
          <w:szCs w:val="28"/>
        </w:rPr>
        <w:t xml:space="preserve"> such matters.</w:t>
      </w:r>
    </w:p>
    <w:p w14:paraId="01307674" w14:textId="19965780" w:rsidR="00C63B30" w:rsidRPr="00045450" w:rsidRDefault="00593F9B" w:rsidP="006D7785">
      <w:pPr>
        <w:spacing w:line="276" w:lineRule="auto"/>
        <w:jc w:val="both"/>
        <w:rPr>
          <w:rFonts w:ascii="Times New Roman" w:hAnsi="Times New Roman" w:cs="Times New Roman"/>
          <w:sz w:val="28"/>
          <w:szCs w:val="28"/>
        </w:rPr>
      </w:pPr>
      <w:r w:rsidRPr="00045450">
        <w:rPr>
          <w:rFonts w:ascii="Times New Roman" w:hAnsi="Times New Roman" w:cs="Times New Roman"/>
          <w:sz w:val="28"/>
          <w:szCs w:val="28"/>
        </w:rPr>
        <w:t xml:space="preserve">Ordinarily, the job description of individuals often </w:t>
      </w:r>
      <w:r w:rsidR="00AB294B" w:rsidRPr="00045450">
        <w:rPr>
          <w:rFonts w:ascii="Times New Roman" w:hAnsi="Times New Roman" w:cs="Times New Roman"/>
          <w:sz w:val="28"/>
          <w:szCs w:val="28"/>
        </w:rPr>
        <w:t>restricts</w:t>
      </w:r>
      <w:r w:rsidRPr="00045450">
        <w:rPr>
          <w:rFonts w:ascii="Times New Roman" w:hAnsi="Times New Roman" w:cs="Times New Roman"/>
          <w:sz w:val="28"/>
          <w:szCs w:val="28"/>
        </w:rPr>
        <w:t xml:space="preserve"> them </w:t>
      </w:r>
      <w:r w:rsidR="009B4A9F">
        <w:rPr>
          <w:rFonts w:ascii="Times New Roman" w:hAnsi="Times New Roman" w:cs="Times New Roman"/>
          <w:sz w:val="28"/>
          <w:szCs w:val="28"/>
        </w:rPr>
        <w:t xml:space="preserve">to </w:t>
      </w:r>
      <w:r w:rsidRPr="00045450">
        <w:rPr>
          <w:rFonts w:ascii="Times New Roman" w:hAnsi="Times New Roman" w:cs="Times New Roman"/>
          <w:sz w:val="28"/>
          <w:szCs w:val="28"/>
        </w:rPr>
        <w:t xml:space="preserve">their assigned duties which often results in many organizations and agencies </w:t>
      </w:r>
      <w:r w:rsidR="00722F19" w:rsidRPr="00045450">
        <w:rPr>
          <w:rFonts w:ascii="Times New Roman" w:hAnsi="Times New Roman" w:cs="Times New Roman"/>
          <w:sz w:val="28"/>
          <w:szCs w:val="28"/>
        </w:rPr>
        <w:t>working</w:t>
      </w:r>
      <w:r w:rsidRPr="00045450">
        <w:rPr>
          <w:rFonts w:ascii="Times New Roman" w:hAnsi="Times New Roman" w:cs="Times New Roman"/>
          <w:sz w:val="28"/>
          <w:szCs w:val="28"/>
        </w:rPr>
        <w:t xml:space="preserve"> and operat</w:t>
      </w:r>
      <w:r w:rsidR="00722F19">
        <w:rPr>
          <w:rFonts w:ascii="Times New Roman" w:hAnsi="Times New Roman" w:cs="Times New Roman"/>
          <w:sz w:val="28"/>
          <w:szCs w:val="28"/>
        </w:rPr>
        <w:t>ing</w:t>
      </w:r>
      <w:r w:rsidRPr="00045450">
        <w:rPr>
          <w:rFonts w:ascii="Times New Roman" w:hAnsi="Times New Roman" w:cs="Times New Roman"/>
          <w:sz w:val="28"/>
          <w:szCs w:val="28"/>
        </w:rPr>
        <w:t xml:space="preserve"> in </w:t>
      </w:r>
      <w:r w:rsidR="009753FE">
        <w:rPr>
          <w:rFonts w:ascii="Times New Roman" w:hAnsi="Times New Roman" w:cs="Times New Roman"/>
          <w:sz w:val="28"/>
          <w:szCs w:val="28"/>
        </w:rPr>
        <w:t>restricted and inward</w:t>
      </w:r>
      <w:r w:rsidR="00D400A2">
        <w:rPr>
          <w:rFonts w:ascii="Times New Roman" w:hAnsi="Times New Roman" w:cs="Times New Roman"/>
          <w:sz w:val="28"/>
          <w:szCs w:val="28"/>
        </w:rPr>
        <w:t>-</w:t>
      </w:r>
      <w:r w:rsidR="003A58DE">
        <w:rPr>
          <w:rFonts w:ascii="Times New Roman" w:hAnsi="Times New Roman" w:cs="Times New Roman"/>
          <w:sz w:val="28"/>
          <w:szCs w:val="28"/>
        </w:rPr>
        <w:t>looking</w:t>
      </w:r>
      <w:r w:rsidRPr="00045450">
        <w:rPr>
          <w:rFonts w:ascii="Times New Roman" w:hAnsi="Times New Roman" w:cs="Times New Roman"/>
          <w:sz w:val="28"/>
          <w:szCs w:val="28"/>
        </w:rPr>
        <w:t xml:space="preserve"> settings.</w:t>
      </w:r>
      <w:r w:rsidR="00C63B30" w:rsidRPr="00045450">
        <w:rPr>
          <w:rFonts w:ascii="Times New Roman" w:hAnsi="Times New Roman" w:cs="Times New Roman"/>
          <w:sz w:val="28"/>
          <w:szCs w:val="28"/>
        </w:rPr>
        <w:t xml:space="preserve"> </w:t>
      </w:r>
      <w:r w:rsidR="003F46BE" w:rsidRPr="003F46BE">
        <w:rPr>
          <w:rFonts w:ascii="Times New Roman" w:hAnsi="Times New Roman" w:cs="Times New Roman"/>
          <w:sz w:val="28"/>
          <w:szCs w:val="28"/>
        </w:rPr>
        <w:t>The interaction or cooperation of different systems and organizations is</w:t>
      </w:r>
      <w:r w:rsidR="00EF6FDF">
        <w:rPr>
          <w:rFonts w:ascii="Times New Roman" w:hAnsi="Times New Roman" w:cs="Times New Roman"/>
          <w:sz w:val="28"/>
          <w:szCs w:val="28"/>
        </w:rPr>
        <w:t xml:space="preserve"> essential</w:t>
      </w:r>
      <w:r w:rsidR="003F46BE" w:rsidRPr="003F46BE">
        <w:rPr>
          <w:rFonts w:ascii="Times New Roman" w:hAnsi="Times New Roman" w:cs="Times New Roman"/>
          <w:sz w:val="28"/>
          <w:szCs w:val="28"/>
        </w:rPr>
        <w:t xml:space="preserve"> to achieve the desired results in child matters. This is where building synergy comes in.</w:t>
      </w:r>
    </w:p>
    <w:p w14:paraId="332561F0" w14:textId="427BF6A7" w:rsidR="00E23F37" w:rsidRPr="00045450" w:rsidRDefault="00C63B30" w:rsidP="006D7785">
      <w:pPr>
        <w:spacing w:line="276" w:lineRule="auto"/>
        <w:jc w:val="both"/>
        <w:rPr>
          <w:rFonts w:ascii="Times New Roman" w:hAnsi="Times New Roman" w:cs="Times New Roman"/>
          <w:sz w:val="28"/>
          <w:szCs w:val="28"/>
        </w:rPr>
      </w:pPr>
      <w:r w:rsidRPr="00045450">
        <w:rPr>
          <w:rFonts w:ascii="Times New Roman" w:hAnsi="Times New Roman" w:cs="Times New Roman"/>
          <w:sz w:val="28"/>
          <w:szCs w:val="28"/>
        </w:rPr>
        <w:t xml:space="preserve">Child matters are quite complex, and this insular mode of operations will not give the needed results.  </w:t>
      </w:r>
    </w:p>
    <w:p w14:paraId="0B7F7DD1" w14:textId="0A7477F0" w:rsidR="00BB139D" w:rsidRPr="00045450" w:rsidRDefault="001A13E0" w:rsidP="006D7785">
      <w:pPr>
        <w:spacing w:line="276" w:lineRule="auto"/>
        <w:jc w:val="both"/>
        <w:rPr>
          <w:rFonts w:ascii="Times New Roman" w:hAnsi="Times New Roman" w:cs="Times New Roman"/>
          <w:sz w:val="28"/>
          <w:szCs w:val="28"/>
          <w:lang w:val="en-GB"/>
        </w:rPr>
      </w:pPr>
      <w:r w:rsidRPr="00045450">
        <w:rPr>
          <w:rFonts w:ascii="Times New Roman" w:hAnsi="Times New Roman" w:cs="Times New Roman"/>
          <w:sz w:val="28"/>
          <w:szCs w:val="28"/>
          <w:lang w:val="en-GB"/>
        </w:rPr>
        <w:t xml:space="preserve">This paper seeks to discuss some identified stakeholders, their functions and how they can work better with other agencies to achieve </w:t>
      </w:r>
      <w:r w:rsidR="0046056E" w:rsidRPr="00045450">
        <w:rPr>
          <w:rFonts w:ascii="Times New Roman" w:hAnsi="Times New Roman" w:cs="Times New Roman"/>
          <w:sz w:val="28"/>
          <w:szCs w:val="28"/>
          <w:lang w:val="en-GB"/>
        </w:rPr>
        <w:t>effective synergy.</w:t>
      </w:r>
      <w:r w:rsidR="00C53E8A" w:rsidRPr="00045450">
        <w:rPr>
          <w:rFonts w:ascii="Times New Roman" w:hAnsi="Times New Roman" w:cs="Times New Roman"/>
          <w:sz w:val="28"/>
          <w:szCs w:val="28"/>
          <w:lang w:val="en-GB"/>
        </w:rPr>
        <w:t xml:space="preserve"> </w:t>
      </w:r>
    </w:p>
    <w:p w14:paraId="1314D684" w14:textId="77777777" w:rsidR="00D32530" w:rsidRDefault="00D32530" w:rsidP="006D7785">
      <w:pPr>
        <w:spacing w:line="276" w:lineRule="auto"/>
        <w:jc w:val="both"/>
        <w:rPr>
          <w:rFonts w:ascii="Times New Roman" w:hAnsi="Times New Roman" w:cs="Times New Roman"/>
          <w:sz w:val="28"/>
          <w:szCs w:val="28"/>
          <w:u w:val="single"/>
          <w:lang w:val="en-GB"/>
        </w:rPr>
      </w:pPr>
    </w:p>
    <w:p w14:paraId="6DCDEB1C" w14:textId="7E1BFF0F" w:rsidR="0046056E" w:rsidRPr="004C7E27" w:rsidRDefault="0046056E" w:rsidP="00143D8C">
      <w:pPr>
        <w:pStyle w:val="Heading2"/>
        <w:rPr>
          <w:lang w:val="en-GB"/>
        </w:rPr>
      </w:pPr>
      <w:r w:rsidRPr="004C7E27">
        <w:rPr>
          <w:lang w:val="en-GB"/>
        </w:rPr>
        <w:t>Definitions</w:t>
      </w:r>
    </w:p>
    <w:p w14:paraId="3E0E52BA" w14:textId="5F4DC302" w:rsidR="0046056E" w:rsidRPr="004C7E27" w:rsidRDefault="0046056E"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b/>
          <w:bCs/>
          <w:sz w:val="28"/>
          <w:szCs w:val="28"/>
          <w:lang w:val="en-GB"/>
        </w:rPr>
        <w:t>Child Justice Administration</w:t>
      </w:r>
      <w:r w:rsidRPr="004C7E27">
        <w:rPr>
          <w:rFonts w:ascii="Times New Roman" w:hAnsi="Times New Roman" w:cs="Times New Roman"/>
          <w:sz w:val="28"/>
          <w:szCs w:val="28"/>
          <w:lang w:val="en-GB"/>
        </w:rPr>
        <w:t xml:space="preserve"> i</w:t>
      </w:r>
      <w:r w:rsidR="00647C82" w:rsidRPr="004C7E27">
        <w:rPr>
          <w:rFonts w:ascii="Times New Roman" w:hAnsi="Times New Roman" w:cs="Times New Roman"/>
          <w:sz w:val="28"/>
          <w:szCs w:val="28"/>
          <w:lang w:val="en-GB"/>
        </w:rPr>
        <w:t>s</w:t>
      </w:r>
      <w:r w:rsidR="00AE4962" w:rsidRPr="004C7E27">
        <w:rPr>
          <w:rFonts w:ascii="Times New Roman" w:hAnsi="Times New Roman" w:cs="Times New Roman"/>
          <w:sz w:val="28"/>
          <w:szCs w:val="28"/>
          <w:lang w:val="en-GB"/>
        </w:rPr>
        <w:t xml:space="preserve"> the</w:t>
      </w:r>
      <w:r w:rsidR="00647C82" w:rsidRPr="004C7E27">
        <w:rPr>
          <w:rFonts w:ascii="Times New Roman" w:hAnsi="Times New Roman" w:cs="Times New Roman"/>
          <w:sz w:val="28"/>
          <w:szCs w:val="28"/>
          <w:lang w:val="en-GB"/>
        </w:rPr>
        <w:t xml:space="preserve"> legal framework, procedure and processes designed</w:t>
      </w:r>
      <w:r w:rsidR="009415D3" w:rsidRPr="004C7E27">
        <w:rPr>
          <w:rFonts w:ascii="Times New Roman" w:hAnsi="Times New Roman" w:cs="Times New Roman"/>
          <w:sz w:val="28"/>
          <w:szCs w:val="28"/>
          <w:lang w:val="en-GB"/>
        </w:rPr>
        <w:t xml:space="preserve"> to effectively handle children matters</w:t>
      </w:r>
      <w:r w:rsidR="00AE4962" w:rsidRPr="004C7E27">
        <w:rPr>
          <w:rFonts w:ascii="Times New Roman" w:hAnsi="Times New Roman" w:cs="Times New Roman"/>
          <w:sz w:val="28"/>
          <w:szCs w:val="28"/>
          <w:lang w:val="en-GB"/>
        </w:rPr>
        <w:t xml:space="preserve">. </w:t>
      </w:r>
      <w:r w:rsidR="00D35B23" w:rsidRPr="004C7E27">
        <w:rPr>
          <w:rFonts w:ascii="Times New Roman" w:hAnsi="Times New Roman" w:cs="Times New Roman"/>
          <w:sz w:val="28"/>
          <w:szCs w:val="28"/>
          <w:lang w:val="en-GB"/>
        </w:rPr>
        <w:t>The United</w:t>
      </w:r>
      <w:r w:rsidR="00F97ACD" w:rsidRPr="004C7E27">
        <w:rPr>
          <w:rFonts w:ascii="Times New Roman" w:hAnsi="Times New Roman" w:cs="Times New Roman"/>
          <w:sz w:val="28"/>
          <w:szCs w:val="28"/>
          <w:lang w:val="en-GB"/>
        </w:rPr>
        <w:t xml:space="preserve"> Nations over the years</w:t>
      </w:r>
      <w:r w:rsidR="00A152CA" w:rsidRPr="004C7E27">
        <w:rPr>
          <w:rFonts w:ascii="Times New Roman" w:hAnsi="Times New Roman" w:cs="Times New Roman"/>
          <w:sz w:val="28"/>
          <w:szCs w:val="28"/>
          <w:lang w:val="en-GB"/>
        </w:rPr>
        <w:t xml:space="preserve"> through rules and guidelines have </w:t>
      </w:r>
      <w:r w:rsidR="00DE305C" w:rsidRPr="004C7E27">
        <w:rPr>
          <w:rFonts w:ascii="Times New Roman" w:hAnsi="Times New Roman" w:cs="Times New Roman"/>
          <w:sz w:val="28"/>
          <w:szCs w:val="28"/>
          <w:lang w:val="en-GB"/>
        </w:rPr>
        <w:t xml:space="preserve">set out the underpinning principles required for setting up </w:t>
      </w:r>
      <w:r w:rsidR="004F1806" w:rsidRPr="004C7E27">
        <w:rPr>
          <w:rFonts w:ascii="Times New Roman" w:hAnsi="Times New Roman" w:cs="Times New Roman"/>
          <w:sz w:val="28"/>
          <w:szCs w:val="28"/>
          <w:lang w:val="en-GB"/>
        </w:rPr>
        <w:t xml:space="preserve">child justice </w:t>
      </w:r>
      <w:r w:rsidR="007A7133" w:rsidRPr="004C7E27">
        <w:rPr>
          <w:rFonts w:ascii="Times New Roman" w:hAnsi="Times New Roman" w:cs="Times New Roman"/>
          <w:sz w:val="28"/>
          <w:szCs w:val="28"/>
          <w:lang w:val="en-GB"/>
        </w:rPr>
        <w:t>systems.</w:t>
      </w:r>
      <w:r w:rsidR="007724F4" w:rsidRPr="004C7E27">
        <w:rPr>
          <w:rFonts w:ascii="Times New Roman" w:hAnsi="Times New Roman" w:cs="Times New Roman"/>
          <w:sz w:val="28"/>
          <w:szCs w:val="28"/>
          <w:lang w:val="en-GB"/>
        </w:rPr>
        <w:t xml:space="preserve"> </w:t>
      </w:r>
      <w:r w:rsidR="00635992">
        <w:rPr>
          <w:rFonts w:ascii="Times New Roman" w:hAnsi="Times New Roman" w:cs="Times New Roman"/>
          <w:sz w:val="28"/>
          <w:szCs w:val="28"/>
          <w:lang w:val="en-GB"/>
        </w:rPr>
        <w:t>The most notable of these</w:t>
      </w:r>
      <w:r w:rsidR="00EF6DE3">
        <w:rPr>
          <w:rFonts w:ascii="Times New Roman" w:hAnsi="Times New Roman" w:cs="Times New Roman"/>
          <w:sz w:val="28"/>
          <w:szCs w:val="28"/>
          <w:lang w:val="en-GB"/>
        </w:rPr>
        <w:t xml:space="preserve"> are:</w:t>
      </w:r>
    </w:p>
    <w:p w14:paraId="1CA18E8F" w14:textId="4218CA34" w:rsidR="007724F4" w:rsidRPr="004C7E27" w:rsidRDefault="007724F4" w:rsidP="006D7785">
      <w:pPr>
        <w:pStyle w:val="ListParagraph"/>
        <w:numPr>
          <w:ilvl w:val="0"/>
          <w:numId w:val="3"/>
        </w:num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The U</w:t>
      </w:r>
      <w:r w:rsidR="00F74E13" w:rsidRPr="004C7E27">
        <w:rPr>
          <w:rFonts w:ascii="Times New Roman" w:hAnsi="Times New Roman" w:cs="Times New Roman"/>
          <w:sz w:val="28"/>
          <w:szCs w:val="28"/>
          <w:lang w:val="en-GB"/>
        </w:rPr>
        <w:t xml:space="preserve">nited </w:t>
      </w:r>
      <w:r w:rsidRPr="004C7E27">
        <w:rPr>
          <w:rFonts w:ascii="Times New Roman" w:hAnsi="Times New Roman" w:cs="Times New Roman"/>
          <w:sz w:val="28"/>
          <w:szCs w:val="28"/>
          <w:lang w:val="en-GB"/>
        </w:rPr>
        <w:t>N</w:t>
      </w:r>
      <w:r w:rsidR="00F74E13" w:rsidRPr="004C7E27">
        <w:rPr>
          <w:rFonts w:ascii="Times New Roman" w:hAnsi="Times New Roman" w:cs="Times New Roman"/>
          <w:sz w:val="28"/>
          <w:szCs w:val="28"/>
          <w:lang w:val="en-GB"/>
        </w:rPr>
        <w:t>ations</w:t>
      </w:r>
      <w:r w:rsidRPr="004C7E27">
        <w:rPr>
          <w:rFonts w:ascii="Times New Roman" w:hAnsi="Times New Roman" w:cs="Times New Roman"/>
          <w:sz w:val="28"/>
          <w:szCs w:val="28"/>
          <w:lang w:val="en-GB"/>
        </w:rPr>
        <w:t xml:space="preserve"> Minimum Rules of </w:t>
      </w:r>
      <w:r w:rsidR="009C5CD9" w:rsidRPr="004C7E27">
        <w:rPr>
          <w:rFonts w:ascii="Times New Roman" w:hAnsi="Times New Roman" w:cs="Times New Roman"/>
          <w:sz w:val="28"/>
          <w:szCs w:val="28"/>
          <w:lang w:val="en-GB"/>
        </w:rPr>
        <w:t>Administration of Juvenile Justice</w:t>
      </w:r>
      <w:r w:rsidR="009C5CD9" w:rsidRPr="004C7E27">
        <w:rPr>
          <w:rStyle w:val="FootnoteReference"/>
          <w:rFonts w:ascii="Times New Roman" w:hAnsi="Times New Roman" w:cs="Times New Roman"/>
          <w:sz w:val="28"/>
          <w:szCs w:val="28"/>
          <w:lang w:val="en-GB"/>
        </w:rPr>
        <w:footnoteReference w:id="3"/>
      </w:r>
    </w:p>
    <w:p w14:paraId="7B7ECB76" w14:textId="554961DF" w:rsidR="00866EBC" w:rsidRPr="004C7E27" w:rsidRDefault="00866EBC" w:rsidP="006D7785">
      <w:pPr>
        <w:pStyle w:val="ListParagraph"/>
        <w:numPr>
          <w:ilvl w:val="0"/>
          <w:numId w:val="3"/>
        </w:num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lastRenderedPageBreak/>
        <w:t>The Guidelines on the Prevention of J</w:t>
      </w:r>
      <w:r w:rsidR="00E64759" w:rsidRPr="004C7E27">
        <w:rPr>
          <w:rFonts w:ascii="Times New Roman" w:hAnsi="Times New Roman" w:cs="Times New Roman"/>
          <w:sz w:val="28"/>
          <w:szCs w:val="28"/>
          <w:lang w:val="en-GB"/>
        </w:rPr>
        <w:t>uvenile Delinquency</w:t>
      </w:r>
      <w:r w:rsidR="00E64759" w:rsidRPr="004C7E27">
        <w:rPr>
          <w:rStyle w:val="FootnoteReference"/>
          <w:rFonts w:ascii="Times New Roman" w:hAnsi="Times New Roman" w:cs="Times New Roman"/>
          <w:sz w:val="28"/>
          <w:szCs w:val="28"/>
          <w:lang w:val="en-GB"/>
        </w:rPr>
        <w:footnoteReference w:id="4"/>
      </w:r>
    </w:p>
    <w:p w14:paraId="7BFD82CE" w14:textId="7EB272DF" w:rsidR="00FE66F5" w:rsidRDefault="00F74E13" w:rsidP="006D7785">
      <w:pPr>
        <w:pStyle w:val="ListParagraph"/>
        <w:numPr>
          <w:ilvl w:val="0"/>
          <w:numId w:val="3"/>
        </w:num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The United Nations</w:t>
      </w:r>
      <w:r w:rsidR="004C5D1E" w:rsidRPr="004C7E27">
        <w:rPr>
          <w:rFonts w:ascii="Times New Roman" w:hAnsi="Times New Roman" w:cs="Times New Roman"/>
          <w:sz w:val="28"/>
          <w:szCs w:val="28"/>
          <w:lang w:val="en-GB"/>
        </w:rPr>
        <w:t xml:space="preserve"> Rules for the Protection of Juveniles Deprived of their Liberty</w:t>
      </w:r>
      <w:r w:rsidR="00942816" w:rsidRPr="004C7E27">
        <w:rPr>
          <w:rStyle w:val="FootnoteReference"/>
          <w:rFonts w:ascii="Times New Roman" w:hAnsi="Times New Roman" w:cs="Times New Roman"/>
          <w:sz w:val="28"/>
          <w:szCs w:val="28"/>
          <w:lang w:val="en-GB"/>
        </w:rPr>
        <w:footnoteReference w:id="5"/>
      </w:r>
    </w:p>
    <w:p w14:paraId="401128B3" w14:textId="77777777" w:rsidR="005E6CD7" w:rsidRPr="005E6CD7" w:rsidRDefault="005E6CD7" w:rsidP="005E6CD7">
      <w:pPr>
        <w:ind w:left="360"/>
        <w:rPr>
          <w:rFonts w:ascii="Times New Roman" w:hAnsi="Times New Roman" w:cs="Times New Roman"/>
          <w:sz w:val="28"/>
          <w:szCs w:val="28"/>
          <w:lang w:val="en-GB"/>
        </w:rPr>
      </w:pPr>
      <w:r w:rsidRPr="005E6CD7">
        <w:rPr>
          <w:rFonts w:ascii="Times New Roman" w:hAnsi="Times New Roman" w:cs="Times New Roman"/>
          <w:sz w:val="28"/>
          <w:szCs w:val="28"/>
          <w:lang w:val="en-GB"/>
        </w:rPr>
        <w:t>The United Nations Convention on the Rights of the Child under General Comment 10 of 2007 sets out the key features of a juvenile justice system as follows:</w:t>
      </w:r>
    </w:p>
    <w:p w14:paraId="6D534426" w14:textId="77777777" w:rsidR="005E6CD7" w:rsidRPr="005E6CD7" w:rsidRDefault="005E6CD7" w:rsidP="005E6CD7">
      <w:pPr>
        <w:pStyle w:val="ListParagraph"/>
        <w:numPr>
          <w:ilvl w:val="0"/>
          <w:numId w:val="5"/>
        </w:numPr>
        <w:rPr>
          <w:rFonts w:ascii="Times New Roman" w:hAnsi="Times New Roman" w:cs="Times New Roman"/>
          <w:sz w:val="28"/>
          <w:szCs w:val="28"/>
          <w:lang w:val="en-GB"/>
        </w:rPr>
      </w:pPr>
      <w:r w:rsidRPr="005E6CD7">
        <w:rPr>
          <w:rFonts w:ascii="Times New Roman" w:hAnsi="Times New Roman" w:cs="Times New Roman"/>
          <w:sz w:val="28"/>
          <w:szCs w:val="28"/>
          <w:lang w:val="en-GB"/>
        </w:rPr>
        <w:t>Ensure the Child’s right to be heard (child participation)</w:t>
      </w:r>
    </w:p>
    <w:p w14:paraId="2E6A5FF0" w14:textId="77777777" w:rsidR="005E6CD7" w:rsidRPr="005E6CD7" w:rsidRDefault="005E6CD7" w:rsidP="005E6CD7">
      <w:pPr>
        <w:pStyle w:val="ListParagraph"/>
        <w:numPr>
          <w:ilvl w:val="0"/>
          <w:numId w:val="5"/>
        </w:numPr>
        <w:rPr>
          <w:rFonts w:ascii="Times New Roman" w:hAnsi="Times New Roman" w:cs="Times New Roman"/>
          <w:sz w:val="28"/>
          <w:szCs w:val="28"/>
          <w:lang w:val="en-GB"/>
        </w:rPr>
      </w:pPr>
      <w:r w:rsidRPr="005E6CD7">
        <w:rPr>
          <w:rFonts w:ascii="Times New Roman" w:hAnsi="Times New Roman" w:cs="Times New Roman"/>
          <w:sz w:val="28"/>
          <w:szCs w:val="28"/>
          <w:lang w:val="en-GB"/>
        </w:rPr>
        <w:t>Decisions to be made without delay and to involve parents.</w:t>
      </w:r>
    </w:p>
    <w:p w14:paraId="41EF5706" w14:textId="77777777" w:rsidR="005E6CD7" w:rsidRPr="005E6CD7" w:rsidRDefault="005E6CD7" w:rsidP="005E6CD7">
      <w:pPr>
        <w:pStyle w:val="ListParagraph"/>
        <w:numPr>
          <w:ilvl w:val="0"/>
          <w:numId w:val="5"/>
        </w:numPr>
        <w:rPr>
          <w:rFonts w:ascii="Times New Roman" w:hAnsi="Times New Roman" w:cs="Times New Roman"/>
          <w:sz w:val="28"/>
          <w:szCs w:val="28"/>
          <w:lang w:val="en-GB"/>
        </w:rPr>
      </w:pPr>
      <w:r w:rsidRPr="005E6CD7">
        <w:rPr>
          <w:rFonts w:ascii="Times New Roman" w:hAnsi="Times New Roman" w:cs="Times New Roman"/>
          <w:sz w:val="28"/>
          <w:szCs w:val="28"/>
          <w:lang w:val="en-GB"/>
        </w:rPr>
        <w:t>Provide free Interpreter services where needed.</w:t>
      </w:r>
    </w:p>
    <w:p w14:paraId="15EA5D0B" w14:textId="77777777" w:rsidR="005E6CD7" w:rsidRPr="005E6CD7" w:rsidRDefault="005E6CD7" w:rsidP="005E6CD7">
      <w:pPr>
        <w:pStyle w:val="ListParagraph"/>
        <w:numPr>
          <w:ilvl w:val="0"/>
          <w:numId w:val="5"/>
        </w:numPr>
        <w:rPr>
          <w:rFonts w:ascii="Times New Roman" w:hAnsi="Times New Roman" w:cs="Times New Roman"/>
          <w:sz w:val="28"/>
          <w:szCs w:val="28"/>
          <w:lang w:val="en-GB"/>
        </w:rPr>
      </w:pPr>
      <w:r w:rsidRPr="005E6CD7">
        <w:rPr>
          <w:rFonts w:ascii="Times New Roman" w:hAnsi="Times New Roman" w:cs="Times New Roman"/>
          <w:sz w:val="28"/>
          <w:szCs w:val="28"/>
          <w:lang w:val="en-GB"/>
        </w:rPr>
        <w:t>Guarantee the privacy of the child.</w:t>
      </w:r>
    </w:p>
    <w:p w14:paraId="5B003CFF" w14:textId="77777777" w:rsidR="005E6CD7" w:rsidRPr="005E6CD7" w:rsidRDefault="005E6CD7" w:rsidP="005E6CD7">
      <w:pPr>
        <w:pStyle w:val="ListParagraph"/>
        <w:numPr>
          <w:ilvl w:val="0"/>
          <w:numId w:val="5"/>
        </w:numPr>
        <w:rPr>
          <w:rFonts w:ascii="Times New Roman" w:hAnsi="Times New Roman" w:cs="Times New Roman"/>
          <w:sz w:val="28"/>
          <w:szCs w:val="28"/>
          <w:lang w:val="en-GB"/>
        </w:rPr>
      </w:pPr>
      <w:r w:rsidRPr="005E6CD7">
        <w:rPr>
          <w:rFonts w:ascii="Times New Roman" w:hAnsi="Times New Roman" w:cs="Times New Roman"/>
          <w:sz w:val="28"/>
          <w:szCs w:val="28"/>
          <w:lang w:val="en-GB"/>
        </w:rPr>
        <w:t>Can consider alternatives to judicial proceedings, utilize diversionary measures.</w:t>
      </w:r>
    </w:p>
    <w:p w14:paraId="3330DFD9" w14:textId="77777777" w:rsidR="005E6CD7" w:rsidRPr="005E6CD7" w:rsidRDefault="005E6CD7" w:rsidP="005E6CD7">
      <w:pPr>
        <w:pStyle w:val="ListParagraph"/>
        <w:numPr>
          <w:ilvl w:val="0"/>
          <w:numId w:val="5"/>
        </w:numPr>
        <w:rPr>
          <w:rFonts w:ascii="Times New Roman" w:hAnsi="Times New Roman" w:cs="Times New Roman"/>
          <w:sz w:val="28"/>
          <w:szCs w:val="28"/>
          <w:lang w:val="en-GB"/>
        </w:rPr>
      </w:pPr>
      <w:r w:rsidRPr="005E6CD7">
        <w:rPr>
          <w:rFonts w:ascii="Times New Roman" w:hAnsi="Times New Roman" w:cs="Times New Roman"/>
          <w:sz w:val="28"/>
          <w:szCs w:val="28"/>
          <w:lang w:val="en-GB"/>
        </w:rPr>
        <w:t>Laws that will provide judicial authority with a wide variety of possible alternatives to institutional care or custodial orders.</w:t>
      </w:r>
    </w:p>
    <w:p w14:paraId="7508602B" w14:textId="77777777" w:rsidR="005E6CD7" w:rsidRPr="005E6CD7" w:rsidRDefault="005E6CD7" w:rsidP="005E6CD7">
      <w:pPr>
        <w:pStyle w:val="ListParagraph"/>
        <w:numPr>
          <w:ilvl w:val="0"/>
          <w:numId w:val="5"/>
        </w:numPr>
        <w:rPr>
          <w:rFonts w:ascii="Times New Roman" w:hAnsi="Times New Roman" w:cs="Times New Roman"/>
          <w:sz w:val="28"/>
          <w:szCs w:val="28"/>
          <w:lang w:val="en-GB"/>
        </w:rPr>
      </w:pPr>
      <w:r w:rsidRPr="005E6CD7">
        <w:rPr>
          <w:rFonts w:ascii="Times New Roman" w:hAnsi="Times New Roman" w:cs="Times New Roman"/>
          <w:sz w:val="28"/>
          <w:szCs w:val="28"/>
          <w:lang w:val="en-GB"/>
        </w:rPr>
        <w:t>Sentencing that should be proportionate and take cognisance of the child’s circumstances, type and severity of offence committed.</w:t>
      </w:r>
    </w:p>
    <w:p w14:paraId="5D5E57BE" w14:textId="77777777" w:rsidR="005E6CD7" w:rsidRPr="005E6CD7" w:rsidRDefault="005E6CD7" w:rsidP="005E6CD7">
      <w:pPr>
        <w:pStyle w:val="ListParagraph"/>
        <w:numPr>
          <w:ilvl w:val="0"/>
          <w:numId w:val="5"/>
        </w:numPr>
        <w:rPr>
          <w:rFonts w:ascii="Times New Roman" w:hAnsi="Times New Roman" w:cs="Times New Roman"/>
          <w:sz w:val="28"/>
          <w:szCs w:val="28"/>
          <w:lang w:val="en-GB"/>
        </w:rPr>
      </w:pPr>
      <w:r w:rsidRPr="005E6CD7">
        <w:rPr>
          <w:rFonts w:ascii="Times New Roman" w:hAnsi="Times New Roman" w:cs="Times New Roman"/>
          <w:sz w:val="28"/>
          <w:szCs w:val="28"/>
          <w:lang w:val="en-GB"/>
        </w:rPr>
        <w:t>A system focused on child friendly procedures by ensuring special protection measures for child victims and witness</w:t>
      </w:r>
      <w:r w:rsidRPr="005E6CD7">
        <w:rPr>
          <w:rFonts w:ascii="Times New Roman" w:hAnsi="Times New Roman" w:cs="Times New Roman"/>
          <w:sz w:val="28"/>
          <w:szCs w:val="28"/>
          <w:vertAlign w:val="superscript"/>
          <w:lang w:val="en-GB"/>
        </w:rPr>
        <w:footnoteReference w:id="6"/>
      </w:r>
    </w:p>
    <w:p w14:paraId="1D0230F7" w14:textId="77777777" w:rsidR="005E6CD7" w:rsidRPr="004C7E27" w:rsidRDefault="005E6CD7" w:rsidP="005E6CD7">
      <w:pPr>
        <w:pStyle w:val="ListParagraph"/>
        <w:spacing w:line="276" w:lineRule="auto"/>
        <w:jc w:val="both"/>
        <w:rPr>
          <w:rFonts w:ascii="Times New Roman" w:hAnsi="Times New Roman" w:cs="Times New Roman"/>
          <w:sz w:val="28"/>
          <w:szCs w:val="28"/>
          <w:lang w:val="en-GB"/>
        </w:rPr>
      </w:pPr>
    </w:p>
    <w:p w14:paraId="6129A86C" w14:textId="7E96DD08" w:rsidR="00AE6065" w:rsidRPr="004C7E27" w:rsidRDefault="006D5911"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 xml:space="preserve">The African Charter on the Rights </w:t>
      </w:r>
      <w:r w:rsidR="00AE6065" w:rsidRPr="004C7E27">
        <w:rPr>
          <w:rFonts w:ascii="Times New Roman" w:hAnsi="Times New Roman" w:cs="Times New Roman"/>
          <w:sz w:val="28"/>
          <w:szCs w:val="28"/>
          <w:lang w:val="en-GB"/>
        </w:rPr>
        <w:t>a</w:t>
      </w:r>
      <w:r w:rsidRPr="004C7E27">
        <w:rPr>
          <w:rFonts w:ascii="Times New Roman" w:hAnsi="Times New Roman" w:cs="Times New Roman"/>
          <w:sz w:val="28"/>
          <w:szCs w:val="28"/>
          <w:lang w:val="en-GB"/>
        </w:rPr>
        <w:t>nd Welfare of Children</w:t>
      </w:r>
      <w:r w:rsidR="001120F1">
        <w:rPr>
          <w:rStyle w:val="FootnoteReference"/>
          <w:rFonts w:ascii="Times New Roman" w:hAnsi="Times New Roman" w:cs="Times New Roman"/>
          <w:sz w:val="28"/>
          <w:szCs w:val="28"/>
          <w:lang w:val="en-GB"/>
        </w:rPr>
        <w:footnoteReference w:id="7"/>
      </w:r>
      <w:r w:rsidRPr="004C7E27">
        <w:rPr>
          <w:rFonts w:ascii="Times New Roman" w:hAnsi="Times New Roman" w:cs="Times New Roman"/>
          <w:sz w:val="28"/>
          <w:szCs w:val="28"/>
          <w:lang w:val="en-GB"/>
        </w:rPr>
        <w:t xml:space="preserve"> also specifies that a separate and distinct </w:t>
      </w:r>
      <w:r w:rsidR="00AE6065" w:rsidRPr="004C7E27">
        <w:rPr>
          <w:rFonts w:ascii="Times New Roman" w:hAnsi="Times New Roman" w:cs="Times New Roman"/>
          <w:sz w:val="28"/>
          <w:szCs w:val="28"/>
          <w:lang w:val="en-GB"/>
        </w:rPr>
        <w:t>system of justice be created and exist for juvenile matters.</w:t>
      </w:r>
    </w:p>
    <w:p w14:paraId="7C1B156D" w14:textId="364A8F4D" w:rsidR="00891325" w:rsidRPr="004C7E27" w:rsidRDefault="00891325"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Here in Nigeria, with the enact</w:t>
      </w:r>
      <w:r w:rsidR="001A7555" w:rsidRPr="004C7E27">
        <w:rPr>
          <w:rFonts w:ascii="Times New Roman" w:hAnsi="Times New Roman" w:cs="Times New Roman"/>
          <w:sz w:val="28"/>
          <w:szCs w:val="28"/>
          <w:lang w:val="en-GB"/>
        </w:rPr>
        <w:t>ment of the Child Rights Act</w:t>
      </w:r>
      <w:r w:rsidR="006D7B50">
        <w:rPr>
          <w:rFonts w:ascii="Times New Roman" w:hAnsi="Times New Roman" w:cs="Times New Roman"/>
          <w:sz w:val="28"/>
          <w:szCs w:val="28"/>
          <w:lang w:val="en-GB"/>
        </w:rPr>
        <w:t xml:space="preserve"> in</w:t>
      </w:r>
      <w:r w:rsidR="001A7555" w:rsidRPr="004C7E27">
        <w:rPr>
          <w:rFonts w:ascii="Times New Roman" w:hAnsi="Times New Roman" w:cs="Times New Roman"/>
          <w:sz w:val="28"/>
          <w:szCs w:val="28"/>
          <w:lang w:val="en-GB"/>
        </w:rPr>
        <w:t xml:space="preserve"> 2003</w:t>
      </w:r>
      <w:r w:rsidR="00AD0ABC" w:rsidRPr="004C7E27">
        <w:rPr>
          <w:rFonts w:ascii="Times New Roman" w:hAnsi="Times New Roman" w:cs="Times New Roman"/>
          <w:sz w:val="28"/>
          <w:szCs w:val="28"/>
          <w:lang w:val="en-GB"/>
        </w:rPr>
        <w:t>,</w:t>
      </w:r>
      <w:r w:rsidR="00B41C4C">
        <w:rPr>
          <w:rFonts w:ascii="Times New Roman" w:hAnsi="Times New Roman" w:cs="Times New Roman"/>
          <w:sz w:val="28"/>
          <w:szCs w:val="28"/>
          <w:lang w:val="en-GB"/>
        </w:rPr>
        <w:t xml:space="preserve"> and</w:t>
      </w:r>
      <w:r w:rsidR="00AD0ABC" w:rsidRPr="004C7E27">
        <w:rPr>
          <w:rFonts w:ascii="Times New Roman" w:hAnsi="Times New Roman" w:cs="Times New Roman"/>
          <w:sz w:val="28"/>
          <w:szCs w:val="28"/>
          <w:lang w:val="en-GB"/>
        </w:rPr>
        <w:t xml:space="preserve"> the subsequent adoption of the legislation at state levels</w:t>
      </w:r>
      <w:r w:rsidR="00775352" w:rsidRPr="004C7E27">
        <w:rPr>
          <w:rStyle w:val="FootnoteReference"/>
          <w:rFonts w:ascii="Times New Roman" w:hAnsi="Times New Roman" w:cs="Times New Roman"/>
          <w:sz w:val="28"/>
          <w:szCs w:val="28"/>
          <w:lang w:val="en-GB"/>
        </w:rPr>
        <w:footnoteReference w:id="8"/>
      </w:r>
      <w:r w:rsidR="00701A95" w:rsidRPr="004C7E27">
        <w:rPr>
          <w:rFonts w:ascii="Times New Roman" w:hAnsi="Times New Roman" w:cs="Times New Roman"/>
          <w:sz w:val="28"/>
          <w:szCs w:val="28"/>
          <w:lang w:val="en-GB"/>
        </w:rPr>
        <w:t xml:space="preserve">, </w:t>
      </w:r>
      <w:r w:rsidR="00B41C4C">
        <w:rPr>
          <w:rFonts w:ascii="Times New Roman" w:hAnsi="Times New Roman" w:cs="Times New Roman"/>
          <w:sz w:val="28"/>
          <w:szCs w:val="28"/>
          <w:lang w:val="en-GB"/>
        </w:rPr>
        <w:t>c</w:t>
      </w:r>
      <w:r w:rsidR="00701A95" w:rsidRPr="004C7E27">
        <w:rPr>
          <w:rFonts w:ascii="Times New Roman" w:hAnsi="Times New Roman" w:cs="Times New Roman"/>
          <w:sz w:val="28"/>
          <w:szCs w:val="28"/>
          <w:lang w:val="en-GB"/>
        </w:rPr>
        <w:t xml:space="preserve">hild </w:t>
      </w:r>
      <w:r w:rsidR="00B41C4C">
        <w:rPr>
          <w:rFonts w:ascii="Times New Roman" w:hAnsi="Times New Roman" w:cs="Times New Roman"/>
          <w:sz w:val="28"/>
          <w:szCs w:val="28"/>
          <w:lang w:val="en-GB"/>
        </w:rPr>
        <w:t>j</w:t>
      </w:r>
      <w:r w:rsidR="00701A95" w:rsidRPr="004C7E27">
        <w:rPr>
          <w:rFonts w:ascii="Times New Roman" w:hAnsi="Times New Roman" w:cs="Times New Roman"/>
          <w:sz w:val="28"/>
          <w:szCs w:val="28"/>
          <w:lang w:val="en-GB"/>
        </w:rPr>
        <w:t xml:space="preserve">ustice </w:t>
      </w:r>
      <w:r w:rsidR="00B41C4C">
        <w:rPr>
          <w:rFonts w:ascii="Times New Roman" w:hAnsi="Times New Roman" w:cs="Times New Roman"/>
          <w:sz w:val="28"/>
          <w:szCs w:val="28"/>
          <w:lang w:val="en-GB"/>
        </w:rPr>
        <w:t>a</w:t>
      </w:r>
      <w:r w:rsidR="00701A95" w:rsidRPr="004C7E27">
        <w:rPr>
          <w:rFonts w:ascii="Times New Roman" w:hAnsi="Times New Roman" w:cs="Times New Roman"/>
          <w:sz w:val="28"/>
          <w:szCs w:val="28"/>
          <w:lang w:val="en-GB"/>
        </w:rPr>
        <w:t>dministration as a sep</w:t>
      </w:r>
      <w:r w:rsidR="00BB1CD3" w:rsidRPr="004C7E27">
        <w:rPr>
          <w:rFonts w:ascii="Times New Roman" w:hAnsi="Times New Roman" w:cs="Times New Roman"/>
          <w:sz w:val="28"/>
          <w:szCs w:val="28"/>
          <w:lang w:val="en-GB"/>
        </w:rPr>
        <w:t xml:space="preserve">arate justice system for children was established. </w:t>
      </w:r>
    </w:p>
    <w:p w14:paraId="1E045A30" w14:textId="2B56AC66" w:rsidR="00673E0C" w:rsidRPr="004C7E27" w:rsidRDefault="00673E0C"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With the Establishment of the Family Court</w:t>
      </w:r>
      <w:r w:rsidR="006501E7">
        <w:rPr>
          <w:rStyle w:val="FootnoteReference"/>
          <w:rFonts w:ascii="Times New Roman" w:hAnsi="Times New Roman" w:cs="Times New Roman"/>
          <w:sz w:val="28"/>
          <w:szCs w:val="28"/>
          <w:lang w:val="en-GB"/>
        </w:rPr>
        <w:footnoteReference w:id="9"/>
      </w:r>
      <w:r w:rsidR="00B91A30" w:rsidRPr="004C7E27">
        <w:rPr>
          <w:rFonts w:ascii="Times New Roman" w:hAnsi="Times New Roman" w:cs="Times New Roman"/>
          <w:sz w:val="28"/>
          <w:szCs w:val="28"/>
          <w:lang w:val="en-GB"/>
        </w:rPr>
        <w:t xml:space="preserve"> under the Child Rights Act</w:t>
      </w:r>
      <w:r w:rsidRPr="004C7E27">
        <w:rPr>
          <w:rFonts w:ascii="Times New Roman" w:hAnsi="Times New Roman" w:cs="Times New Roman"/>
          <w:sz w:val="28"/>
          <w:szCs w:val="28"/>
          <w:lang w:val="en-GB"/>
        </w:rPr>
        <w:t xml:space="preserve">, </w:t>
      </w:r>
      <w:r w:rsidR="00070DB2" w:rsidRPr="004C7E27">
        <w:rPr>
          <w:rFonts w:ascii="Times New Roman" w:hAnsi="Times New Roman" w:cs="Times New Roman"/>
          <w:sz w:val="28"/>
          <w:szCs w:val="28"/>
          <w:lang w:val="en-GB"/>
        </w:rPr>
        <w:t xml:space="preserve">the </w:t>
      </w:r>
      <w:r w:rsidR="00B91A30" w:rsidRPr="004C7E27">
        <w:rPr>
          <w:rFonts w:ascii="Times New Roman" w:hAnsi="Times New Roman" w:cs="Times New Roman"/>
          <w:sz w:val="28"/>
          <w:szCs w:val="28"/>
          <w:lang w:val="en-GB"/>
        </w:rPr>
        <w:t>creation</w:t>
      </w:r>
      <w:r w:rsidR="00070DB2" w:rsidRPr="004C7E27">
        <w:rPr>
          <w:rFonts w:ascii="Times New Roman" w:hAnsi="Times New Roman" w:cs="Times New Roman"/>
          <w:sz w:val="28"/>
          <w:szCs w:val="28"/>
          <w:lang w:val="en-GB"/>
        </w:rPr>
        <w:t xml:space="preserve"> of </w:t>
      </w:r>
      <w:r w:rsidR="00575161" w:rsidRPr="004C7E27">
        <w:rPr>
          <w:rFonts w:ascii="Times New Roman" w:hAnsi="Times New Roman" w:cs="Times New Roman"/>
          <w:sz w:val="28"/>
          <w:szCs w:val="28"/>
          <w:lang w:val="en-GB"/>
        </w:rPr>
        <w:t>the Family</w:t>
      </w:r>
      <w:r w:rsidR="00070DB2" w:rsidRPr="004C7E27">
        <w:rPr>
          <w:rFonts w:ascii="Times New Roman" w:hAnsi="Times New Roman" w:cs="Times New Roman"/>
          <w:sz w:val="28"/>
          <w:szCs w:val="28"/>
          <w:lang w:val="en-GB"/>
        </w:rPr>
        <w:t xml:space="preserve"> Unit</w:t>
      </w:r>
      <w:r w:rsidR="00B6448C" w:rsidRPr="004C7E27">
        <w:rPr>
          <w:rFonts w:ascii="Times New Roman" w:hAnsi="Times New Roman" w:cs="Times New Roman"/>
          <w:sz w:val="28"/>
          <w:szCs w:val="28"/>
          <w:lang w:val="en-GB"/>
        </w:rPr>
        <w:t xml:space="preserve"> in the Nigerian Police Force</w:t>
      </w:r>
      <w:r w:rsidR="00410C5A" w:rsidRPr="004C7E27">
        <w:rPr>
          <w:rFonts w:ascii="Times New Roman" w:hAnsi="Times New Roman" w:cs="Times New Roman"/>
          <w:sz w:val="28"/>
          <w:szCs w:val="28"/>
          <w:lang w:val="en-GB"/>
        </w:rPr>
        <w:t>,</w:t>
      </w:r>
      <w:r w:rsidR="00641595" w:rsidRPr="004C7E27">
        <w:rPr>
          <w:rFonts w:ascii="Times New Roman" w:hAnsi="Times New Roman" w:cs="Times New Roman"/>
          <w:sz w:val="28"/>
          <w:szCs w:val="28"/>
          <w:lang w:val="en-GB"/>
        </w:rPr>
        <w:t xml:space="preserve"> enabling legislation for the </w:t>
      </w:r>
      <w:r w:rsidR="00641595" w:rsidRPr="004C7E27">
        <w:rPr>
          <w:rFonts w:ascii="Times New Roman" w:hAnsi="Times New Roman" w:cs="Times New Roman"/>
          <w:sz w:val="28"/>
          <w:szCs w:val="28"/>
          <w:lang w:val="en-GB"/>
        </w:rPr>
        <w:lastRenderedPageBreak/>
        <w:t>Correctional Services</w:t>
      </w:r>
      <w:r w:rsidR="00B91A30" w:rsidRPr="004C7E27">
        <w:rPr>
          <w:rFonts w:ascii="Times New Roman" w:hAnsi="Times New Roman" w:cs="Times New Roman"/>
          <w:sz w:val="28"/>
          <w:szCs w:val="28"/>
          <w:lang w:val="en-GB"/>
        </w:rPr>
        <w:t>,</w:t>
      </w:r>
      <w:r w:rsidR="00070DB2" w:rsidRPr="004C7E27">
        <w:rPr>
          <w:rFonts w:ascii="Times New Roman" w:hAnsi="Times New Roman" w:cs="Times New Roman"/>
          <w:sz w:val="28"/>
          <w:szCs w:val="28"/>
          <w:lang w:val="en-GB"/>
        </w:rPr>
        <w:t xml:space="preserve"> and the powers conferred on the Ministry of Women Affairs by the Act,</w:t>
      </w:r>
      <w:r w:rsidR="00482CB5" w:rsidRPr="004C7E27">
        <w:rPr>
          <w:rFonts w:ascii="Times New Roman" w:hAnsi="Times New Roman" w:cs="Times New Roman"/>
          <w:sz w:val="28"/>
          <w:szCs w:val="28"/>
          <w:lang w:val="en-GB"/>
        </w:rPr>
        <w:t xml:space="preserve"> the stage was set for </w:t>
      </w:r>
      <w:r w:rsidR="00FB2A8D" w:rsidRPr="004C7E27">
        <w:rPr>
          <w:rFonts w:ascii="Times New Roman" w:hAnsi="Times New Roman" w:cs="Times New Roman"/>
          <w:sz w:val="28"/>
          <w:szCs w:val="28"/>
          <w:lang w:val="en-GB"/>
        </w:rPr>
        <w:t>a Nigerian made Child Justice Administration.</w:t>
      </w:r>
    </w:p>
    <w:p w14:paraId="115E16B3" w14:textId="27A10C58" w:rsidR="00FB2A8D" w:rsidRPr="004C7E27" w:rsidRDefault="00FB2A8D"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The existence, impact and success of th</w:t>
      </w:r>
      <w:r w:rsidR="00182E95" w:rsidRPr="004C7E27">
        <w:rPr>
          <w:rFonts w:ascii="Times New Roman" w:hAnsi="Times New Roman" w:cs="Times New Roman"/>
          <w:sz w:val="28"/>
          <w:szCs w:val="28"/>
          <w:lang w:val="en-GB"/>
        </w:rPr>
        <w:t>is</w:t>
      </w:r>
      <w:r w:rsidR="00DD5007" w:rsidRPr="004C7E27">
        <w:rPr>
          <w:rFonts w:ascii="Times New Roman" w:hAnsi="Times New Roman" w:cs="Times New Roman"/>
          <w:sz w:val="28"/>
          <w:szCs w:val="28"/>
          <w:lang w:val="en-GB"/>
        </w:rPr>
        <w:t xml:space="preserve"> child justice</w:t>
      </w:r>
      <w:r w:rsidR="00182E95" w:rsidRPr="004C7E27">
        <w:rPr>
          <w:rFonts w:ascii="Times New Roman" w:hAnsi="Times New Roman" w:cs="Times New Roman"/>
          <w:sz w:val="28"/>
          <w:szCs w:val="28"/>
          <w:lang w:val="en-GB"/>
        </w:rPr>
        <w:t xml:space="preserve"> system </w:t>
      </w:r>
      <w:r w:rsidR="00D50F34">
        <w:rPr>
          <w:rFonts w:ascii="Times New Roman" w:hAnsi="Times New Roman" w:cs="Times New Roman"/>
          <w:sz w:val="28"/>
          <w:szCs w:val="28"/>
          <w:lang w:val="en-GB"/>
        </w:rPr>
        <w:t xml:space="preserve">may </w:t>
      </w:r>
      <w:r w:rsidR="00182E95" w:rsidRPr="004C7E27">
        <w:rPr>
          <w:rFonts w:ascii="Times New Roman" w:hAnsi="Times New Roman" w:cs="Times New Roman"/>
          <w:sz w:val="28"/>
          <w:szCs w:val="28"/>
          <w:lang w:val="en-GB"/>
        </w:rPr>
        <w:t>vary from state to state</w:t>
      </w:r>
      <w:r w:rsidR="00DD5007" w:rsidRPr="004C7E27">
        <w:rPr>
          <w:rFonts w:ascii="Times New Roman" w:hAnsi="Times New Roman" w:cs="Times New Roman"/>
          <w:sz w:val="28"/>
          <w:szCs w:val="28"/>
          <w:lang w:val="en-GB"/>
        </w:rPr>
        <w:t xml:space="preserve"> in the Nigerian federation.</w:t>
      </w:r>
    </w:p>
    <w:p w14:paraId="0C4607BE" w14:textId="0021E1CE" w:rsidR="008B3CF4" w:rsidRPr="004C7E27" w:rsidRDefault="00B95C4D"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b/>
          <w:bCs/>
          <w:sz w:val="28"/>
          <w:szCs w:val="28"/>
          <w:lang w:val="en-GB"/>
        </w:rPr>
        <w:t>Child Protection</w:t>
      </w:r>
      <w:r w:rsidRPr="004C7E27">
        <w:rPr>
          <w:rFonts w:ascii="Times New Roman" w:hAnsi="Times New Roman" w:cs="Times New Roman"/>
          <w:sz w:val="28"/>
          <w:szCs w:val="28"/>
          <w:lang w:val="en-GB"/>
        </w:rPr>
        <w:t xml:space="preserve"> is</w:t>
      </w:r>
      <w:r w:rsidR="009415D3" w:rsidRPr="004C7E27">
        <w:rPr>
          <w:rFonts w:ascii="Times New Roman" w:hAnsi="Times New Roman" w:cs="Times New Roman"/>
          <w:sz w:val="28"/>
          <w:szCs w:val="28"/>
          <w:lang w:val="en-GB"/>
        </w:rPr>
        <w:t xml:space="preserve"> where a</w:t>
      </w:r>
      <w:r w:rsidR="00E96231" w:rsidRPr="004C7E27">
        <w:rPr>
          <w:rFonts w:ascii="Times New Roman" w:hAnsi="Times New Roman" w:cs="Times New Roman"/>
          <w:sz w:val="28"/>
          <w:szCs w:val="28"/>
          <w:lang w:val="en-GB"/>
        </w:rPr>
        <w:t xml:space="preserve"> child/children require care or monitoring where their normal and everyday lives are likely to become a danger or a threat to them.</w:t>
      </w:r>
      <w:r w:rsidR="00C275D8" w:rsidRPr="004C7E27">
        <w:rPr>
          <w:rFonts w:ascii="Times New Roman" w:hAnsi="Times New Roman" w:cs="Times New Roman"/>
          <w:sz w:val="28"/>
          <w:szCs w:val="28"/>
          <w:lang w:val="en-GB"/>
        </w:rPr>
        <w:t xml:space="preserve"> Child Protection services in many countries is syno</w:t>
      </w:r>
      <w:r w:rsidR="005A3235" w:rsidRPr="004C7E27">
        <w:rPr>
          <w:rFonts w:ascii="Times New Roman" w:hAnsi="Times New Roman" w:cs="Times New Roman"/>
          <w:sz w:val="28"/>
          <w:szCs w:val="28"/>
          <w:lang w:val="en-GB"/>
        </w:rPr>
        <w:t xml:space="preserve">nymous with taking children away from homes and families where social workers assess and determine </w:t>
      </w:r>
      <w:r w:rsidR="005B53C6" w:rsidRPr="004C7E27">
        <w:rPr>
          <w:rFonts w:ascii="Times New Roman" w:hAnsi="Times New Roman" w:cs="Times New Roman"/>
          <w:sz w:val="28"/>
          <w:szCs w:val="28"/>
          <w:lang w:val="en-GB"/>
        </w:rPr>
        <w:t>whether the living condition of any child is suitable or not.</w:t>
      </w:r>
      <w:r w:rsidR="007613C4" w:rsidRPr="004C7E27">
        <w:rPr>
          <w:rFonts w:ascii="Times New Roman" w:hAnsi="Times New Roman" w:cs="Times New Roman"/>
          <w:sz w:val="28"/>
          <w:szCs w:val="28"/>
          <w:lang w:val="en-GB"/>
        </w:rPr>
        <w:t xml:space="preserve"> </w:t>
      </w:r>
    </w:p>
    <w:p w14:paraId="6ED69BA8" w14:textId="77777777" w:rsidR="007613C4" w:rsidRPr="004C7E27" w:rsidRDefault="007613C4" w:rsidP="006D7785">
      <w:pPr>
        <w:spacing w:line="276" w:lineRule="auto"/>
        <w:jc w:val="both"/>
        <w:rPr>
          <w:rFonts w:ascii="Times New Roman" w:hAnsi="Times New Roman" w:cs="Times New Roman"/>
          <w:sz w:val="28"/>
          <w:szCs w:val="28"/>
          <w:lang w:val="en-GB"/>
        </w:rPr>
      </w:pPr>
    </w:p>
    <w:p w14:paraId="2336CD05" w14:textId="6C9B24CF" w:rsidR="008B3CF4" w:rsidRPr="004C7E27" w:rsidRDefault="006A6472" w:rsidP="006D7785">
      <w:pPr>
        <w:spacing w:line="276"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The </w:t>
      </w:r>
      <w:r w:rsidR="00495E53" w:rsidRPr="004C7E27">
        <w:rPr>
          <w:rFonts w:ascii="Times New Roman" w:hAnsi="Times New Roman" w:cs="Times New Roman"/>
          <w:sz w:val="28"/>
          <w:szCs w:val="28"/>
          <w:lang w:val="en-GB"/>
        </w:rPr>
        <w:t>Afr</w:t>
      </w:r>
      <w:r w:rsidR="00760D10" w:rsidRPr="004C7E27">
        <w:rPr>
          <w:rFonts w:ascii="Times New Roman" w:hAnsi="Times New Roman" w:cs="Times New Roman"/>
          <w:sz w:val="28"/>
          <w:szCs w:val="28"/>
          <w:lang w:val="en-GB"/>
        </w:rPr>
        <w:t>i</w:t>
      </w:r>
      <w:r w:rsidR="00495E53" w:rsidRPr="004C7E27">
        <w:rPr>
          <w:rFonts w:ascii="Times New Roman" w:hAnsi="Times New Roman" w:cs="Times New Roman"/>
          <w:sz w:val="28"/>
          <w:szCs w:val="28"/>
          <w:lang w:val="en-GB"/>
        </w:rPr>
        <w:t>can Charter</w:t>
      </w:r>
      <w:r>
        <w:rPr>
          <w:rFonts w:ascii="Times New Roman" w:hAnsi="Times New Roman" w:cs="Times New Roman"/>
          <w:sz w:val="28"/>
          <w:szCs w:val="28"/>
          <w:lang w:val="en-GB"/>
        </w:rPr>
        <w:t xml:space="preserve"> on the Rights and Welfare of the Child</w:t>
      </w:r>
      <w:r w:rsidR="003F00AE" w:rsidRPr="004C7E27">
        <w:rPr>
          <w:rFonts w:ascii="Times New Roman" w:hAnsi="Times New Roman" w:cs="Times New Roman"/>
          <w:sz w:val="28"/>
          <w:szCs w:val="28"/>
          <w:lang w:val="en-GB"/>
        </w:rPr>
        <w:t xml:space="preserve"> </w:t>
      </w:r>
      <w:r w:rsidR="00760D10" w:rsidRPr="004C7E27">
        <w:rPr>
          <w:rFonts w:ascii="Times New Roman" w:hAnsi="Times New Roman" w:cs="Times New Roman"/>
          <w:sz w:val="28"/>
          <w:szCs w:val="28"/>
          <w:lang w:val="en-GB"/>
        </w:rPr>
        <w:t>especially states:</w:t>
      </w:r>
    </w:p>
    <w:p w14:paraId="11234E3B" w14:textId="5FB677D4" w:rsidR="001A08B6" w:rsidRPr="002B7205" w:rsidRDefault="00612083" w:rsidP="002B7205">
      <w:pPr>
        <w:spacing w:line="276" w:lineRule="auto"/>
        <w:ind w:left="720"/>
        <w:jc w:val="both"/>
        <w:rPr>
          <w:rFonts w:ascii="Times New Roman" w:hAnsi="Times New Roman" w:cs="Times New Roman"/>
          <w:i/>
          <w:iCs/>
          <w:sz w:val="28"/>
          <w:szCs w:val="28"/>
          <w:lang w:val="en-GB"/>
        </w:rPr>
      </w:pPr>
      <w:r w:rsidRPr="004C7E27">
        <w:rPr>
          <w:rFonts w:ascii="Times New Roman" w:hAnsi="Times New Roman" w:cs="Times New Roman"/>
          <w:sz w:val="28"/>
          <w:szCs w:val="28"/>
          <w:lang w:val="en-GB"/>
        </w:rPr>
        <w:tab/>
      </w:r>
      <w:r w:rsidRPr="002B7205">
        <w:rPr>
          <w:rFonts w:ascii="Times New Roman" w:hAnsi="Times New Roman" w:cs="Times New Roman"/>
          <w:i/>
          <w:iCs/>
          <w:sz w:val="28"/>
          <w:szCs w:val="28"/>
          <w:lang w:val="en-GB"/>
        </w:rPr>
        <w:t>The Family shall be the natural unit and basis of society</w:t>
      </w:r>
      <w:r w:rsidR="006D2040" w:rsidRPr="002B7205">
        <w:rPr>
          <w:rStyle w:val="FootnoteReference"/>
          <w:rFonts w:ascii="Times New Roman" w:hAnsi="Times New Roman" w:cs="Times New Roman"/>
          <w:i/>
          <w:iCs/>
          <w:sz w:val="28"/>
          <w:szCs w:val="28"/>
          <w:lang w:val="en-GB"/>
        </w:rPr>
        <w:footnoteReference w:id="10"/>
      </w:r>
      <w:r w:rsidR="001A08B6" w:rsidRPr="002B7205">
        <w:rPr>
          <w:rFonts w:ascii="Times New Roman" w:hAnsi="Times New Roman" w:cs="Times New Roman"/>
          <w:i/>
          <w:iCs/>
          <w:sz w:val="28"/>
          <w:szCs w:val="28"/>
          <w:lang w:val="en-GB"/>
        </w:rPr>
        <w:t>…</w:t>
      </w:r>
      <w:r w:rsidR="00D53F3B" w:rsidRPr="002B7205">
        <w:rPr>
          <w:rFonts w:ascii="Times New Roman" w:hAnsi="Times New Roman" w:cs="Times New Roman"/>
          <w:i/>
          <w:iCs/>
          <w:sz w:val="28"/>
          <w:szCs w:val="28"/>
          <w:lang w:val="en-GB"/>
        </w:rPr>
        <w:t xml:space="preserve">No child shall be separated from </w:t>
      </w:r>
      <w:r w:rsidR="00356118" w:rsidRPr="002B7205">
        <w:rPr>
          <w:rFonts w:ascii="Times New Roman" w:hAnsi="Times New Roman" w:cs="Times New Roman"/>
          <w:i/>
          <w:iCs/>
          <w:sz w:val="28"/>
          <w:szCs w:val="28"/>
          <w:lang w:val="en-GB"/>
        </w:rPr>
        <w:t>his</w:t>
      </w:r>
      <w:r w:rsidR="00D53F3B" w:rsidRPr="002B7205">
        <w:rPr>
          <w:rFonts w:ascii="Times New Roman" w:hAnsi="Times New Roman" w:cs="Times New Roman"/>
          <w:i/>
          <w:iCs/>
          <w:sz w:val="28"/>
          <w:szCs w:val="28"/>
          <w:lang w:val="en-GB"/>
        </w:rPr>
        <w:t xml:space="preserve"> parents against his will</w:t>
      </w:r>
      <w:r w:rsidR="00BA5B9A" w:rsidRPr="002B7205">
        <w:rPr>
          <w:rFonts w:ascii="Times New Roman" w:hAnsi="Times New Roman" w:cs="Times New Roman"/>
          <w:i/>
          <w:iCs/>
          <w:sz w:val="28"/>
          <w:szCs w:val="28"/>
          <w:lang w:val="en-GB"/>
        </w:rPr>
        <w:t xml:space="preserve">, except when a judicial authority determines in </w:t>
      </w:r>
      <w:r w:rsidR="00E23084" w:rsidRPr="002B7205">
        <w:rPr>
          <w:rFonts w:ascii="Times New Roman" w:hAnsi="Times New Roman" w:cs="Times New Roman"/>
          <w:i/>
          <w:iCs/>
          <w:sz w:val="28"/>
          <w:szCs w:val="28"/>
          <w:lang w:val="en-GB"/>
        </w:rPr>
        <w:t>accordance with the appropriate law, that such separation is in the best interest of the child.</w:t>
      </w:r>
      <w:r w:rsidR="003B0503" w:rsidRPr="002B7205">
        <w:rPr>
          <w:rStyle w:val="FootnoteReference"/>
          <w:rFonts w:ascii="Times New Roman" w:hAnsi="Times New Roman" w:cs="Times New Roman"/>
          <w:i/>
          <w:iCs/>
          <w:sz w:val="28"/>
          <w:szCs w:val="28"/>
          <w:lang w:val="en-GB"/>
        </w:rPr>
        <w:footnoteReference w:id="11"/>
      </w:r>
      <w:r w:rsidR="00661886" w:rsidRPr="002B7205">
        <w:rPr>
          <w:rFonts w:ascii="Times New Roman" w:hAnsi="Times New Roman" w:cs="Times New Roman"/>
          <w:i/>
          <w:iCs/>
          <w:sz w:val="28"/>
          <w:szCs w:val="28"/>
          <w:lang w:val="en-GB"/>
        </w:rPr>
        <w:t>Any child who is permanently or temporarily deprived of his family environment for any reason shall be entitled</w:t>
      </w:r>
      <w:r w:rsidR="001F1C1C" w:rsidRPr="002B7205">
        <w:rPr>
          <w:rFonts w:ascii="Times New Roman" w:hAnsi="Times New Roman" w:cs="Times New Roman"/>
          <w:i/>
          <w:iCs/>
          <w:sz w:val="28"/>
          <w:szCs w:val="28"/>
          <w:lang w:val="en-GB"/>
        </w:rPr>
        <w:t xml:space="preserve"> to special protection and assistance.</w:t>
      </w:r>
      <w:r w:rsidR="001F1C1C" w:rsidRPr="002B7205">
        <w:rPr>
          <w:rStyle w:val="FootnoteReference"/>
          <w:rFonts w:ascii="Times New Roman" w:hAnsi="Times New Roman" w:cs="Times New Roman"/>
          <w:i/>
          <w:iCs/>
          <w:sz w:val="28"/>
          <w:szCs w:val="28"/>
          <w:lang w:val="en-GB"/>
        </w:rPr>
        <w:footnoteReference w:id="12"/>
      </w:r>
    </w:p>
    <w:p w14:paraId="100FA4E6" w14:textId="7BB4635B" w:rsidR="00020156" w:rsidRPr="004C7E27" w:rsidRDefault="00020156"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rPr>
        <w:t xml:space="preserve"> </w:t>
      </w:r>
      <w:r w:rsidRPr="004C7E27">
        <w:rPr>
          <w:rFonts w:ascii="Times New Roman" w:hAnsi="Times New Roman" w:cs="Times New Roman"/>
          <w:sz w:val="28"/>
          <w:szCs w:val="28"/>
          <w:lang w:val="en-GB"/>
        </w:rPr>
        <w:t xml:space="preserve"> Removing a child from parents and home is not a choice made lightly by Welfare services and courts that grant orders for such care.</w:t>
      </w:r>
    </w:p>
    <w:p w14:paraId="4335CE77" w14:textId="14356E0C" w:rsidR="00020156" w:rsidRPr="004C7E27" w:rsidRDefault="00020156"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 xml:space="preserve">In Re </w:t>
      </w:r>
      <w:r w:rsidR="00EF7AD4" w:rsidRPr="004C7E27">
        <w:rPr>
          <w:rFonts w:ascii="Times New Roman" w:hAnsi="Times New Roman" w:cs="Times New Roman"/>
          <w:sz w:val="28"/>
          <w:szCs w:val="28"/>
          <w:lang w:val="en-GB"/>
        </w:rPr>
        <w:t>C (</w:t>
      </w:r>
      <w:r w:rsidRPr="004C7E27">
        <w:rPr>
          <w:rFonts w:ascii="Times New Roman" w:hAnsi="Times New Roman" w:cs="Times New Roman"/>
          <w:sz w:val="28"/>
          <w:szCs w:val="28"/>
          <w:lang w:val="en-GB"/>
        </w:rPr>
        <w:t xml:space="preserve">A Minor) Interim Care </w:t>
      </w:r>
      <w:r w:rsidR="00A15099">
        <w:rPr>
          <w:rFonts w:ascii="Times New Roman" w:hAnsi="Times New Roman" w:cs="Times New Roman"/>
          <w:sz w:val="28"/>
          <w:szCs w:val="28"/>
          <w:lang w:val="en-GB"/>
        </w:rPr>
        <w:t>O</w:t>
      </w:r>
      <w:r w:rsidRPr="004C7E27">
        <w:rPr>
          <w:rFonts w:ascii="Times New Roman" w:hAnsi="Times New Roman" w:cs="Times New Roman"/>
          <w:sz w:val="28"/>
          <w:szCs w:val="28"/>
          <w:lang w:val="en-GB"/>
        </w:rPr>
        <w:t>rder</w:t>
      </w:r>
      <w:r w:rsidR="00A15099">
        <w:rPr>
          <w:rFonts w:ascii="Times New Roman" w:hAnsi="Times New Roman" w:cs="Times New Roman"/>
          <w:sz w:val="28"/>
          <w:szCs w:val="28"/>
          <w:lang w:val="en-GB"/>
        </w:rPr>
        <w:t>: Residential</w:t>
      </w:r>
      <w:r w:rsidRPr="004C7E27">
        <w:rPr>
          <w:rFonts w:ascii="Times New Roman" w:hAnsi="Times New Roman" w:cs="Times New Roman"/>
          <w:sz w:val="28"/>
          <w:szCs w:val="28"/>
          <w:lang w:val="en-GB"/>
        </w:rPr>
        <w:t xml:space="preserve"> Assessment</w:t>
      </w:r>
      <w:r w:rsidR="00F82AA8">
        <w:rPr>
          <w:rStyle w:val="FootnoteReference"/>
          <w:rFonts w:ascii="Times New Roman" w:hAnsi="Times New Roman" w:cs="Times New Roman"/>
          <w:sz w:val="28"/>
          <w:szCs w:val="28"/>
          <w:lang w:val="en-GB"/>
        </w:rPr>
        <w:footnoteReference w:id="13"/>
      </w:r>
      <w:r w:rsidRPr="004C7E27">
        <w:rPr>
          <w:rFonts w:ascii="Times New Roman" w:hAnsi="Times New Roman" w:cs="Times New Roman"/>
          <w:sz w:val="28"/>
          <w:szCs w:val="28"/>
          <w:lang w:val="en-GB"/>
        </w:rPr>
        <w:t xml:space="preserve"> Browne-Wilkinson L.J</w:t>
      </w:r>
      <w:r w:rsidR="00A15099">
        <w:rPr>
          <w:rFonts w:ascii="Times New Roman" w:hAnsi="Times New Roman" w:cs="Times New Roman"/>
          <w:sz w:val="28"/>
          <w:szCs w:val="28"/>
          <w:lang w:val="en-GB"/>
        </w:rPr>
        <w:t xml:space="preserve"> states</w:t>
      </w:r>
      <w:r w:rsidR="0065194B">
        <w:rPr>
          <w:rFonts w:ascii="Times New Roman" w:hAnsi="Times New Roman" w:cs="Times New Roman"/>
          <w:sz w:val="28"/>
          <w:szCs w:val="28"/>
          <w:lang w:val="en-GB"/>
        </w:rPr>
        <w:t>;</w:t>
      </w:r>
    </w:p>
    <w:p w14:paraId="023E8CF1" w14:textId="77777777" w:rsidR="00020156" w:rsidRDefault="00020156" w:rsidP="00D760F9">
      <w:pPr>
        <w:spacing w:line="276" w:lineRule="auto"/>
        <w:ind w:left="720"/>
        <w:jc w:val="both"/>
        <w:rPr>
          <w:rFonts w:ascii="Times New Roman" w:hAnsi="Times New Roman" w:cs="Times New Roman"/>
          <w:i/>
          <w:iCs/>
          <w:sz w:val="28"/>
          <w:szCs w:val="28"/>
          <w:lang w:val="en-GB"/>
        </w:rPr>
      </w:pPr>
      <w:r w:rsidRPr="00D760F9">
        <w:rPr>
          <w:rFonts w:ascii="Times New Roman" w:hAnsi="Times New Roman" w:cs="Times New Roman"/>
          <w:i/>
          <w:iCs/>
          <w:sz w:val="28"/>
          <w:szCs w:val="28"/>
          <w:lang w:val="en-GB"/>
        </w:rPr>
        <w:t>“Before a court can make an order it has to be satisfied that the harm being suffered or anticipated is attributable to the actual or anticipated care being received by the child, an issue likely to be dominated by the evidence as to the abilities and conduct of the parents and the relationship between the child and those parents”.</w:t>
      </w:r>
    </w:p>
    <w:p w14:paraId="72D8F73A" w14:textId="3028E51D" w:rsidR="00EA2DE0" w:rsidRPr="00EA2DE0" w:rsidRDefault="00927BF5" w:rsidP="00D760F9">
      <w:pPr>
        <w:spacing w:line="276" w:lineRule="auto"/>
        <w:ind w:left="720"/>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Under</w:t>
      </w:r>
      <w:r w:rsidR="000E1619">
        <w:rPr>
          <w:rFonts w:ascii="Times New Roman" w:hAnsi="Times New Roman" w:cs="Times New Roman"/>
          <w:sz w:val="28"/>
          <w:szCs w:val="28"/>
          <w:lang w:val="en-GB"/>
        </w:rPr>
        <w:t xml:space="preserve"> </w:t>
      </w:r>
      <w:r>
        <w:rPr>
          <w:rFonts w:ascii="Times New Roman" w:hAnsi="Times New Roman" w:cs="Times New Roman"/>
          <w:sz w:val="28"/>
          <w:szCs w:val="28"/>
          <w:lang w:val="en-GB"/>
        </w:rPr>
        <w:t>the</w:t>
      </w:r>
      <w:r w:rsidR="000E1619">
        <w:rPr>
          <w:rFonts w:ascii="Times New Roman" w:hAnsi="Times New Roman" w:cs="Times New Roman"/>
          <w:sz w:val="28"/>
          <w:szCs w:val="28"/>
          <w:lang w:val="en-GB"/>
        </w:rPr>
        <w:t xml:space="preserve"> Child Rights Act, </w:t>
      </w:r>
      <w:r w:rsidR="005739FE">
        <w:rPr>
          <w:rFonts w:ascii="Times New Roman" w:hAnsi="Times New Roman" w:cs="Times New Roman"/>
          <w:sz w:val="28"/>
          <w:szCs w:val="28"/>
          <w:lang w:val="en-GB"/>
        </w:rPr>
        <w:t>different</w:t>
      </w:r>
      <w:r w:rsidR="0065614B">
        <w:rPr>
          <w:rFonts w:ascii="Times New Roman" w:hAnsi="Times New Roman" w:cs="Times New Roman"/>
          <w:sz w:val="28"/>
          <w:szCs w:val="28"/>
          <w:lang w:val="en-GB"/>
        </w:rPr>
        <w:t xml:space="preserve"> types of</w:t>
      </w:r>
      <w:r w:rsidR="005739FE">
        <w:rPr>
          <w:rFonts w:ascii="Times New Roman" w:hAnsi="Times New Roman" w:cs="Times New Roman"/>
          <w:sz w:val="28"/>
          <w:szCs w:val="28"/>
          <w:lang w:val="en-GB"/>
        </w:rPr>
        <w:t xml:space="preserve"> child protection</w:t>
      </w:r>
      <w:r w:rsidR="00B44ADC">
        <w:rPr>
          <w:rFonts w:ascii="Times New Roman" w:hAnsi="Times New Roman" w:cs="Times New Roman"/>
          <w:sz w:val="28"/>
          <w:szCs w:val="28"/>
          <w:lang w:val="en-GB"/>
        </w:rPr>
        <w:t xml:space="preserve"> orders</w:t>
      </w:r>
      <w:r w:rsidR="0065614B">
        <w:rPr>
          <w:rFonts w:ascii="Times New Roman" w:hAnsi="Times New Roman" w:cs="Times New Roman"/>
          <w:sz w:val="28"/>
          <w:szCs w:val="28"/>
          <w:lang w:val="en-GB"/>
        </w:rPr>
        <w:t xml:space="preserve"> and </w:t>
      </w:r>
      <w:r w:rsidR="00B44ADC">
        <w:rPr>
          <w:rFonts w:ascii="Times New Roman" w:hAnsi="Times New Roman" w:cs="Times New Roman"/>
          <w:sz w:val="28"/>
          <w:szCs w:val="28"/>
          <w:lang w:val="en-GB"/>
        </w:rPr>
        <w:t>what local authorities can apply for</w:t>
      </w:r>
      <w:r w:rsidR="0065614B">
        <w:rPr>
          <w:rFonts w:ascii="Times New Roman" w:hAnsi="Times New Roman" w:cs="Times New Roman"/>
          <w:sz w:val="28"/>
          <w:szCs w:val="28"/>
          <w:lang w:val="en-GB"/>
        </w:rPr>
        <w:t xml:space="preserve"> are</w:t>
      </w:r>
      <w:r w:rsidR="00ED5B93">
        <w:rPr>
          <w:rFonts w:ascii="Times New Roman" w:hAnsi="Times New Roman" w:cs="Times New Roman"/>
          <w:sz w:val="28"/>
          <w:szCs w:val="28"/>
          <w:lang w:val="en-GB"/>
        </w:rPr>
        <w:t xml:space="preserve"> spelt out under the Act</w:t>
      </w:r>
      <w:r w:rsidR="0047597A">
        <w:rPr>
          <w:rFonts w:ascii="Times New Roman" w:hAnsi="Times New Roman" w:cs="Times New Roman"/>
          <w:sz w:val="28"/>
          <w:szCs w:val="28"/>
          <w:lang w:val="en-GB"/>
        </w:rPr>
        <w:t>. Some of these will be discussed in this paper.</w:t>
      </w:r>
    </w:p>
    <w:p w14:paraId="175D78E9" w14:textId="4C8A0700" w:rsidR="003A2182" w:rsidRPr="00872817" w:rsidRDefault="003A2182" w:rsidP="00143D8C">
      <w:pPr>
        <w:pStyle w:val="Heading3"/>
        <w:rPr>
          <w:b/>
          <w:bCs/>
          <w:lang w:val="en-GB"/>
        </w:rPr>
      </w:pPr>
      <w:r w:rsidRPr="00872817">
        <w:rPr>
          <w:b/>
          <w:bCs/>
          <w:lang w:val="en-GB"/>
        </w:rPr>
        <w:t>Ch</w:t>
      </w:r>
      <w:r w:rsidR="00E96231" w:rsidRPr="00872817">
        <w:rPr>
          <w:b/>
          <w:bCs/>
          <w:lang w:val="en-GB"/>
        </w:rPr>
        <w:t>ildren and the law</w:t>
      </w:r>
    </w:p>
    <w:p w14:paraId="529A9D0E" w14:textId="20DADF7B" w:rsidR="003A2182" w:rsidRPr="004C7E27" w:rsidRDefault="00E42FC4"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 xml:space="preserve">The different ways </w:t>
      </w:r>
      <w:r w:rsidR="004A33DC">
        <w:rPr>
          <w:rFonts w:ascii="Times New Roman" w:hAnsi="Times New Roman" w:cs="Times New Roman"/>
          <w:sz w:val="28"/>
          <w:szCs w:val="28"/>
          <w:lang w:val="en-GB"/>
        </w:rPr>
        <w:t>that children</w:t>
      </w:r>
      <w:r w:rsidRPr="004C7E27">
        <w:rPr>
          <w:rFonts w:ascii="Times New Roman" w:hAnsi="Times New Roman" w:cs="Times New Roman"/>
          <w:sz w:val="28"/>
          <w:szCs w:val="28"/>
          <w:lang w:val="en-GB"/>
        </w:rPr>
        <w:t xml:space="preserve"> might come in contact with the law can be</w:t>
      </w:r>
      <w:r w:rsidR="00325149" w:rsidRPr="004C7E27">
        <w:rPr>
          <w:rFonts w:ascii="Times New Roman" w:hAnsi="Times New Roman" w:cs="Times New Roman"/>
          <w:sz w:val="28"/>
          <w:szCs w:val="28"/>
          <w:lang w:val="en-GB"/>
        </w:rPr>
        <w:t>:</w:t>
      </w:r>
    </w:p>
    <w:p w14:paraId="5783ECB4" w14:textId="054154ED" w:rsidR="00325149" w:rsidRPr="004C7E27" w:rsidRDefault="00325149" w:rsidP="006D7785">
      <w:pPr>
        <w:pStyle w:val="ListParagraph"/>
        <w:numPr>
          <w:ilvl w:val="0"/>
          <w:numId w:val="1"/>
        </w:num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Children in conflict with the law</w:t>
      </w:r>
      <w:r w:rsidR="00E3483A" w:rsidRPr="004C7E27">
        <w:rPr>
          <w:rFonts w:ascii="Times New Roman" w:hAnsi="Times New Roman" w:cs="Times New Roman"/>
          <w:sz w:val="28"/>
          <w:szCs w:val="28"/>
          <w:lang w:val="en-GB"/>
        </w:rPr>
        <w:t xml:space="preserve">; This is when a child is said to have committed an offence and comes in contact with the justice system either by way of arrest, </w:t>
      </w:r>
      <w:r w:rsidR="004A33DC" w:rsidRPr="004C7E27">
        <w:rPr>
          <w:rFonts w:ascii="Times New Roman" w:hAnsi="Times New Roman" w:cs="Times New Roman"/>
          <w:sz w:val="28"/>
          <w:szCs w:val="28"/>
          <w:lang w:val="en-GB"/>
        </w:rPr>
        <w:t>prosecution,</w:t>
      </w:r>
      <w:r w:rsidR="00187A8B" w:rsidRPr="004C7E27">
        <w:rPr>
          <w:rFonts w:ascii="Times New Roman" w:hAnsi="Times New Roman" w:cs="Times New Roman"/>
          <w:sz w:val="28"/>
          <w:szCs w:val="28"/>
          <w:lang w:val="en-GB"/>
        </w:rPr>
        <w:t xml:space="preserve"> or court proceedings.</w:t>
      </w:r>
      <w:r w:rsidR="00AC788D" w:rsidRPr="004C7E27">
        <w:rPr>
          <w:rFonts w:ascii="Times New Roman" w:hAnsi="Times New Roman" w:cs="Times New Roman"/>
          <w:sz w:val="28"/>
          <w:szCs w:val="28"/>
          <w:lang w:val="en-GB"/>
        </w:rPr>
        <w:t xml:space="preserve"> They should be seen as also being </w:t>
      </w:r>
      <w:r w:rsidR="00FC795A" w:rsidRPr="004C7E27">
        <w:rPr>
          <w:rFonts w:ascii="Times New Roman" w:hAnsi="Times New Roman" w:cs="Times New Roman"/>
          <w:sz w:val="28"/>
          <w:szCs w:val="28"/>
          <w:lang w:val="en-GB"/>
        </w:rPr>
        <w:t>vulnerable to risks of violence and discrimination</w:t>
      </w:r>
      <w:r w:rsidR="00B72E55" w:rsidRPr="004C7E27">
        <w:rPr>
          <w:rFonts w:ascii="Times New Roman" w:hAnsi="Times New Roman" w:cs="Times New Roman"/>
          <w:sz w:val="28"/>
          <w:szCs w:val="28"/>
          <w:lang w:val="en-GB"/>
        </w:rPr>
        <w:t xml:space="preserve">. Their being in conflict with the law </w:t>
      </w:r>
      <w:r w:rsidR="00356118" w:rsidRPr="004C7E27">
        <w:rPr>
          <w:rFonts w:ascii="Times New Roman" w:hAnsi="Times New Roman" w:cs="Times New Roman"/>
          <w:sz w:val="28"/>
          <w:szCs w:val="28"/>
          <w:lang w:val="en-GB"/>
        </w:rPr>
        <w:t>does</w:t>
      </w:r>
      <w:r w:rsidR="00B72E55" w:rsidRPr="004C7E27">
        <w:rPr>
          <w:rFonts w:ascii="Times New Roman" w:hAnsi="Times New Roman" w:cs="Times New Roman"/>
          <w:sz w:val="28"/>
          <w:szCs w:val="28"/>
          <w:lang w:val="en-GB"/>
        </w:rPr>
        <w:t xml:space="preserve"> not </w:t>
      </w:r>
      <w:r w:rsidR="00CD76A1" w:rsidRPr="004C7E27">
        <w:rPr>
          <w:rFonts w:ascii="Times New Roman" w:hAnsi="Times New Roman" w:cs="Times New Roman"/>
          <w:sz w:val="28"/>
          <w:szCs w:val="28"/>
          <w:lang w:val="en-GB"/>
        </w:rPr>
        <w:t>dispossess</w:t>
      </w:r>
      <w:r w:rsidR="004E443D" w:rsidRPr="004C7E27">
        <w:rPr>
          <w:rFonts w:ascii="Times New Roman" w:hAnsi="Times New Roman" w:cs="Times New Roman"/>
          <w:sz w:val="28"/>
          <w:szCs w:val="28"/>
          <w:lang w:val="en-GB"/>
        </w:rPr>
        <w:t xml:space="preserve"> them of the rights that accrue to them under the law. Hence a sep</w:t>
      </w:r>
      <w:r w:rsidR="00CD76A1" w:rsidRPr="004C7E27">
        <w:rPr>
          <w:rFonts w:ascii="Times New Roman" w:hAnsi="Times New Roman" w:cs="Times New Roman"/>
          <w:sz w:val="28"/>
          <w:szCs w:val="28"/>
          <w:lang w:val="en-GB"/>
        </w:rPr>
        <w:t xml:space="preserve">arate justice system that not only effectively handles </w:t>
      </w:r>
      <w:r w:rsidR="00BF6FC6" w:rsidRPr="004C7E27">
        <w:rPr>
          <w:rFonts w:ascii="Times New Roman" w:hAnsi="Times New Roman" w:cs="Times New Roman"/>
          <w:sz w:val="28"/>
          <w:szCs w:val="28"/>
          <w:lang w:val="en-GB"/>
        </w:rPr>
        <w:t>their cases but also protects them while at it.</w:t>
      </w:r>
    </w:p>
    <w:p w14:paraId="2BEBA54D" w14:textId="5A64A879" w:rsidR="00325149" w:rsidRPr="004C7E27" w:rsidRDefault="002A5024" w:rsidP="006D7785">
      <w:pPr>
        <w:pStyle w:val="ListParagraph"/>
        <w:numPr>
          <w:ilvl w:val="0"/>
          <w:numId w:val="1"/>
        </w:num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Children at risk</w:t>
      </w:r>
      <w:r w:rsidR="00187A8B" w:rsidRPr="004C7E27">
        <w:rPr>
          <w:rFonts w:ascii="Times New Roman" w:hAnsi="Times New Roman" w:cs="Times New Roman"/>
          <w:sz w:val="28"/>
          <w:szCs w:val="28"/>
          <w:lang w:val="en-GB"/>
        </w:rPr>
        <w:t>: theses category of children though having not committed an offence a</w:t>
      </w:r>
      <w:r w:rsidR="006D50BE" w:rsidRPr="004C7E27">
        <w:rPr>
          <w:rFonts w:ascii="Times New Roman" w:hAnsi="Times New Roman" w:cs="Times New Roman"/>
          <w:sz w:val="28"/>
          <w:szCs w:val="28"/>
          <w:lang w:val="en-GB"/>
        </w:rPr>
        <w:t xml:space="preserve">re at a high risk of </w:t>
      </w:r>
      <w:r w:rsidR="00A0352E" w:rsidRPr="004C7E27">
        <w:rPr>
          <w:rFonts w:ascii="Times New Roman" w:hAnsi="Times New Roman" w:cs="Times New Roman"/>
          <w:sz w:val="28"/>
          <w:szCs w:val="28"/>
          <w:lang w:val="en-GB"/>
        </w:rPr>
        <w:t>falling</w:t>
      </w:r>
      <w:r w:rsidR="006D50BE" w:rsidRPr="004C7E27">
        <w:rPr>
          <w:rFonts w:ascii="Times New Roman" w:hAnsi="Times New Roman" w:cs="Times New Roman"/>
          <w:sz w:val="28"/>
          <w:szCs w:val="28"/>
          <w:lang w:val="en-GB"/>
        </w:rPr>
        <w:t xml:space="preserve"> into </w:t>
      </w:r>
      <w:r w:rsidR="00360858" w:rsidRPr="004C7E27">
        <w:rPr>
          <w:rFonts w:ascii="Times New Roman" w:hAnsi="Times New Roman" w:cs="Times New Roman"/>
          <w:sz w:val="28"/>
          <w:szCs w:val="28"/>
          <w:lang w:val="en-GB"/>
        </w:rPr>
        <w:t xml:space="preserve">criminality for reason of their environment and </w:t>
      </w:r>
      <w:r w:rsidR="00EF7AD4" w:rsidRPr="004C7E27">
        <w:rPr>
          <w:rFonts w:ascii="Times New Roman" w:hAnsi="Times New Roman" w:cs="Times New Roman"/>
          <w:sz w:val="28"/>
          <w:szCs w:val="28"/>
          <w:lang w:val="en-GB"/>
        </w:rPr>
        <w:t>circumstances.</w:t>
      </w:r>
    </w:p>
    <w:p w14:paraId="36F89EB1" w14:textId="285C57CA" w:rsidR="002A5024" w:rsidRPr="004C7E27" w:rsidRDefault="002A5024" w:rsidP="006D7785">
      <w:pPr>
        <w:pStyle w:val="ListParagraph"/>
        <w:numPr>
          <w:ilvl w:val="0"/>
          <w:numId w:val="1"/>
        </w:num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Children in need of care and protection</w:t>
      </w:r>
      <w:r w:rsidR="00360858" w:rsidRPr="004C7E27">
        <w:rPr>
          <w:rFonts w:ascii="Times New Roman" w:hAnsi="Times New Roman" w:cs="Times New Roman"/>
          <w:sz w:val="28"/>
          <w:szCs w:val="28"/>
          <w:lang w:val="en-GB"/>
        </w:rPr>
        <w:t xml:space="preserve"> theses are children </w:t>
      </w:r>
      <w:r w:rsidR="005673BD" w:rsidRPr="004C7E27">
        <w:rPr>
          <w:rFonts w:ascii="Times New Roman" w:hAnsi="Times New Roman" w:cs="Times New Roman"/>
          <w:sz w:val="28"/>
          <w:szCs w:val="28"/>
          <w:lang w:val="en-GB"/>
        </w:rPr>
        <w:t>who need to be protected from their place</w:t>
      </w:r>
      <w:r w:rsidR="00AB44D1">
        <w:rPr>
          <w:rFonts w:ascii="Times New Roman" w:hAnsi="Times New Roman" w:cs="Times New Roman"/>
          <w:sz w:val="28"/>
          <w:szCs w:val="28"/>
          <w:lang w:val="en-GB"/>
        </w:rPr>
        <w:t xml:space="preserve"> of</w:t>
      </w:r>
      <w:r w:rsidR="005673BD" w:rsidRPr="004C7E27">
        <w:rPr>
          <w:rFonts w:ascii="Times New Roman" w:hAnsi="Times New Roman" w:cs="Times New Roman"/>
          <w:sz w:val="28"/>
          <w:szCs w:val="28"/>
          <w:lang w:val="en-GB"/>
        </w:rPr>
        <w:t xml:space="preserve"> primary </w:t>
      </w:r>
      <w:r w:rsidR="00EF7AD4" w:rsidRPr="004C7E27">
        <w:rPr>
          <w:rFonts w:ascii="Times New Roman" w:hAnsi="Times New Roman" w:cs="Times New Roman"/>
          <w:sz w:val="28"/>
          <w:szCs w:val="28"/>
          <w:lang w:val="en-GB"/>
        </w:rPr>
        <w:t>residence</w:t>
      </w:r>
      <w:r w:rsidR="00F7012D">
        <w:rPr>
          <w:rFonts w:ascii="Times New Roman" w:hAnsi="Times New Roman" w:cs="Times New Roman"/>
          <w:sz w:val="28"/>
          <w:szCs w:val="28"/>
          <w:lang w:val="en-GB"/>
        </w:rPr>
        <w:t>,</w:t>
      </w:r>
      <w:r w:rsidR="00AB44D1">
        <w:rPr>
          <w:rFonts w:ascii="Times New Roman" w:hAnsi="Times New Roman" w:cs="Times New Roman"/>
          <w:sz w:val="28"/>
          <w:szCs w:val="28"/>
          <w:lang w:val="en-GB"/>
        </w:rPr>
        <w:t xml:space="preserve"> from circumstances likely</w:t>
      </w:r>
      <w:r w:rsidR="00CD772E">
        <w:rPr>
          <w:rFonts w:ascii="Times New Roman" w:hAnsi="Times New Roman" w:cs="Times New Roman"/>
          <w:sz w:val="28"/>
          <w:szCs w:val="28"/>
          <w:lang w:val="en-GB"/>
        </w:rPr>
        <w:t xml:space="preserve"> to cause harm or</w:t>
      </w:r>
      <w:r w:rsidR="00F7012D">
        <w:rPr>
          <w:rFonts w:ascii="Times New Roman" w:hAnsi="Times New Roman" w:cs="Times New Roman"/>
          <w:sz w:val="28"/>
          <w:szCs w:val="28"/>
          <w:lang w:val="en-GB"/>
        </w:rPr>
        <w:t xml:space="preserve"> imminent danger.</w:t>
      </w:r>
    </w:p>
    <w:p w14:paraId="6EBE00AA" w14:textId="7276781F" w:rsidR="008F5F93" w:rsidRPr="004C7E27" w:rsidRDefault="00F509FD" w:rsidP="006D7785">
      <w:pPr>
        <w:pStyle w:val="ListParagraph"/>
        <w:numPr>
          <w:ilvl w:val="0"/>
          <w:numId w:val="1"/>
        </w:num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As victim</w:t>
      </w:r>
      <w:r w:rsidR="00F7012D">
        <w:rPr>
          <w:rFonts w:ascii="Times New Roman" w:hAnsi="Times New Roman" w:cs="Times New Roman"/>
          <w:sz w:val="28"/>
          <w:szCs w:val="28"/>
          <w:lang w:val="en-GB"/>
        </w:rPr>
        <w:t>s</w:t>
      </w:r>
      <w:r w:rsidRPr="004C7E27">
        <w:rPr>
          <w:rFonts w:ascii="Times New Roman" w:hAnsi="Times New Roman" w:cs="Times New Roman"/>
          <w:sz w:val="28"/>
          <w:szCs w:val="28"/>
          <w:lang w:val="en-GB"/>
        </w:rPr>
        <w:t>/witness</w:t>
      </w:r>
      <w:r w:rsidR="00F7012D">
        <w:rPr>
          <w:rFonts w:ascii="Times New Roman" w:hAnsi="Times New Roman" w:cs="Times New Roman"/>
          <w:sz w:val="28"/>
          <w:szCs w:val="28"/>
          <w:lang w:val="en-GB"/>
        </w:rPr>
        <w:t>es</w:t>
      </w:r>
      <w:r w:rsidR="0093770D" w:rsidRPr="004C7E27">
        <w:rPr>
          <w:rFonts w:ascii="Times New Roman" w:hAnsi="Times New Roman" w:cs="Times New Roman"/>
          <w:sz w:val="28"/>
          <w:szCs w:val="28"/>
          <w:lang w:val="en-GB"/>
        </w:rPr>
        <w:t xml:space="preserve">: </w:t>
      </w:r>
      <w:r w:rsidR="00EF7AD4" w:rsidRPr="004C7E27">
        <w:rPr>
          <w:rFonts w:ascii="Times New Roman" w:hAnsi="Times New Roman" w:cs="Times New Roman"/>
          <w:sz w:val="28"/>
          <w:szCs w:val="28"/>
          <w:lang w:val="en-GB"/>
        </w:rPr>
        <w:t>These categories of children</w:t>
      </w:r>
      <w:r w:rsidR="0093770D" w:rsidRPr="004C7E27">
        <w:rPr>
          <w:rFonts w:ascii="Times New Roman" w:hAnsi="Times New Roman" w:cs="Times New Roman"/>
          <w:sz w:val="28"/>
          <w:szCs w:val="28"/>
          <w:lang w:val="en-GB"/>
        </w:rPr>
        <w:t xml:space="preserve"> are quite vulnerable </w:t>
      </w:r>
      <w:r w:rsidR="00FE4709" w:rsidRPr="004C7E27">
        <w:rPr>
          <w:rFonts w:ascii="Times New Roman" w:hAnsi="Times New Roman" w:cs="Times New Roman"/>
          <w:sz w:val="28"/>
          <w:szCs w:val="28"/>
          <w:lang w:val="en-GB"/>
        </w:rPr>
        <w:t xml:space="preserve">as they are often the victims of crimes committed against them or their immediate </w:t>
      </w:r>
      <w:r w:rsidR="009B6D0C" w:rsidRPr="004C7E27">
        <w:rPr>
          <w:rFonts w:ascii="Times New Roman" w:hAnsi="Times New Roman" w:cs="Times New Roman"/>
          <w:sz w:val="28"/>
          <w:szCs w:val="28"/>
          <w:lang w:val="en-GB"/>
        </w:rPr>
        <w:t>family.</w:t>
      </w:r>
    </w:p>
    <w:p w14:paraId="6F86995E" w14:textId="5489ADF8" w:rsidR="00F509FD" w:rsidRDefault="00A31E61" w:rsidP="006D7785">
      <w:pPr>
        <w:pStyle w:val="ListParagraph"/>
        <w:numPr>
          <w:ilvl w:val="0"/>
          <w:numId w:val="1"/>
        </w:num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 xml:space="preserve">As person in matters of rights </w:t>
      </w:r>
      <w:r w:rsidR="00EF7AD4" w:rsidRPr="004C7E27">
        <w:rPr>
          <w:rFonts w:ascii="Times New Roman" w:hAnsi="Times New Roman" w:cs="Times New Roman"/>
          <w:sz w:val="28"/>
          <w:szCs w:val="28"/>
          <w:lang w:val="en-GB"/>
        </w:rPr>
        <w:t>enforcement,</w:t>
      </w:r>
      <w:r w:rsidR="00FE4709" w:rsidRPr="004C7E27">
        <w:rPr>
          <w:rFonts w:ascii="Times New Roman" w:hAnsi="Times New Roman" w:cs="Times New Roman"/>
          <w:sz w:val="28"/>
          <w:szCs w:val="28"/>
          <w:lang w:val="en-GB"/>
        </w:rPr>
        <w:t xml:space="preserve"> Sometimes, it is the child who approaches the </w:t>
      </w:r>
      <w:r w:rsidR="001C625A" w:rsidRPr="004C7E27">
        <w:rPr>
          <w:rFonts w:ascii="Times New Roman" w:hAnsi="Times New Roman" w:cs="Times New Roman"/>
          <w:sz w:val="28"/>
          <w:szCs w:val="28"/>
          <w:lang w:val="en-GB"/>
        </w:rPr>
        <w:t>justice system or child protection services requesting for services.</w:t>
      </w:r>
    </w:p>
    <w:p w14:paraId="41DEB33F" w14:textId="0D634403" w:rsidR="00B9187C" w:rsidRDefault="00B9187C" w:rsidP="006D7785">
      <w:pPr>
        <w:pStyle w:val="ListParagraph"/>
        <w:numPr>
          <w:ilvl w:val="0"/>
          <w:numId w:val="1"/>
        </w:numPr>
        <w:spacing w:line="276" w:lineRule="auto"/>
        <w:jc w:val="both"/>
        <w:rPr>
          <w:rFonts w:ascii="Times New Roman" w:hAnsi="Times New Roman" w:cs="Times New Roman"/>
          <w:sz w:val="28"/>
          <w:szCs w:val="28"/>
          <w:lang w:val="en-GB"/>
        </w:rPr>
      </w:pPr>
      <w:r w:rsidRPr="00B9187C">
        <w:rPr>
          <w:rFonts w:ascii="Times New Roman" w:hAnsi="Times New Roman" w:cs="Times New Roman"/>
          <w:sz w:val="28"/>
          <w:szCs w:val="28"/>
          <w:lang w:val="en-GB"/>
        </w:rPr>
        <w:t>Children of Women deprived of their liberty or women impacted by the criminal justice system</w:t>
      </w:r>
      <w:r w:rsidR="002D3737">
        <w:rPr>
          <w:rFonts w:ascii="Times New Roman" w:hAnsi="Times New Roman" w:cs="Times New Roman"/>
          <w:sz w:val="28"/>
          <w:szCs w:val="28"/>
          <w:lang w:val="en-GB"/>
        </w:rPr>
        <w:t>.</w:t>
      </w:r>
      <w:r w:rsidR="0090459B">
        <w:rPr>
          <w:rStyle w:val="FootnoteReference"/>
          <w:rFonts w:ascii="Times New Roman" w:hAnsi="Times New Roman" w:cs="Times New Roman"/>
          <w:sz w:val="28"/>
          <w:szCs w:val="28"/>
          <w:lang w:val="en-GB"/>
        </w:rPr>
        <w:footnoteReference w:id="14"/>
      </w:r>
    </w:p>
    <w:p w14:paraId="08036261" w14:textId="624951F6" w:rsidR="00B9187C" w:rsidRPr="004C7E27" w:rsidRDefault="00B9187C" w:rsidP="006D7785">
      <w:pPr>
        <w:pStyle w:val="ListParagraph"/>
        <w:numPr>
          <w:ilvl w:val="0"/>
          <w:numId w:val="1"/>
        </w:numPr>
        <w:spacing w:line="276" w:lineRule="auto"/>
        <w:jc w:val="both"/>
        <w:rPr>
          <w:rFonts w:ascii="Times New Roman" w:hAnsi="Times New Roman" w:cs="Times New Roman"/>
          <w:sz w:val="28"/>
          <w:szCs w:val="28"/>
          <w:lang w:val="en-GB"/>
        </w:rPr>
      </w:pPr>
      <w:r>
        <w:rPr>
          <w:rFonts w:ascii="Times New Roman" w:hAnsi="Times New Roman" w:cs="Times New Roman"/>
          <w:sz w:val="28"/>
          <w:szCs w:val="28"/>
          <w:lang w:val="en-GB"/>
        </w:rPr>
        <w:t>Children in Domestic Violence Cases</w:t>
      </w:r>
      <w:r w:rsidR="002D3737">
        <w:rPr>
          <w:rStyle w:val="FootnoteReference"/>
          <w:rFonts w:ascii="Times New Roman" w:hAnsi="Times New Roman" w:cs="Times New Roman"/>
          <w:sz w:val="28"/>
          <w:szCs w:val="28"/>
          <w:lang w:val="en-GB"/>
        </w:rPr>
        <w:footnoteReference w:id="15"/>
      </w:r>
    </w:p>
    <w:p w14:paraId="7DBB1669" w14:textId="77777777" w:rsidR="00A31E61" w:rsidRPr="004C7E27" w:rsidRDefault="00A31E61" w:rsidP="006D7785">
      <w:pPr>
        <w:spacing w:line="276" w:lineRule="auto"/>
        <w:jc w:val="both"/>
        <w:rPr>
          <w:rFonts w:ascii="Times New Roman" w:hAnsi="Times New Roman" w:cs="Times New Roman"/>
          <w:sz w:val="28"/>
          <w:szCs w:val="28"/>
          <w:lang w:val="en-GB"/>
        </w:rPr>
      </w:pPr>
    </w:p>
    <w:p w14:paraId="28EADCA3" w14:textId="77777777" w:rsidR="00F97361" w:rsidRPr="004A389D" w:rsidRDefault="00F97361" w:rsidP="006D7785">
      <w:pPr>
        <w:spacing w:line="276" w:lineRule="auto"/>
        <w:jc w:val="both"/>
        <w:rPr>
          <w:rFonts w:ascii="Times New Roman" w:hAnsi="Times New Roman" w:cs="Times New Roman"/>
          <w:b/>
          <w:bCs/>
          <w:sz w:val="28"/>
          <w:szCs w:val="28"/>
          <w:u w:val="single"/>
          <w:lang w:val="en-GB"/>
        </w:rPr>
      </w:pPr>
    </w:p>
    <w:p w14:paraId="10BC61C7" w14:textId="66137592" w:rsidR="00B95C4D" w:rsidRPr="00872817" w:rsidRDefault="00B95C4D" w:rsidP="00872817">
      <w:pPr>
        <w:pStyle w:val="Heading4"/>
        <w:rPr>
          <w:lang w:val="en-GB"/>
        </w:rPr>
      </w:pPr>
      <w:r w:rsidRPr="004A389D">
        <w:rPr>
          <w:rFonts w:ascii="Times New Roman" w:hAnsi="Times New Roman" w:cs="Times New Roman"/>
          <w:b/>
          <w:bCs/>
          <w:i w:val="0"/>
          <w:iCs w:val="0"/>
          <w:sz w:val="28"/>
          <w:szCs w:val="28"/>
          <w:lang w:val="en-GB"/>
        </w:rPr>
        <w:lastRenderedPageBreak/>
        <w:t>The Intersection</w:t>
      </w:r>
      <w:r w:rsidR="005F0E2C" w:rsidRPr="004A389D">
        <w:rPr>
          <w:rFonts w:ascii="Times New Roman" w:hAnsi="Times New Roman" w:cs="Times New Roman"/>
          <w:b/>
          <w:bCs/>
          <w:i w:val="0"/>
          <w:iCs w:val="0"/>
          <w:sz w:val="28"/>
          <w:szCs w:val="28"/>
          <w:lang w:val="en-GB"/>
        </w:rPr>
        <w:t xml:space="preserve"> </w:t>
      </w:r>
      <w:r w:rsidR="00784160">
        <w:rPr>
          <w:rFonts w:ascii="Times New Roman" w:hAnsi="Times New Roman" w:cs="Times New Roman"/>
          <w:b/>
          <w:bCs/>
          <w:i w:val="0"/>
          <w:iCs w:val="0"/>
          <w:sz w:val="28"/>
          <w:szCs w:val="28"/>
          <w:lang w:val="en-GB"/>
        </w:rPr>
        <w:t xml:space="preserve">of </w:t>
      </w:r>
      <w:r w:rsidR="005F0E2C" w:rsidRPr="004A389D">
        <w:rPr>
          <w:rFonts w:ascii="Times New Roman" w:hAnsi="Times New Roman" w:cs="Times New Roman"/>
          <w:b/>
          <w:bCs/>
          <w:i w:val="0"/>
          <w:iCs w:val="0"/>
          <w:sz w:val="28"/>
          <w:szCs w:val="28"/>
          <w:lang w:val="en-GB"/>
        </w:rPr>
        <w:t>Child Justic</w:t>
      </w:r>
      <w:r w:rsidR="00A51841" w:rsidRPr="004A389D">
        <w:rPr>
          <w:rFonts w:ascii="Times New Roman" w:hAnsi="Times New Roman" w:cs="Times New Roman"/>
          <w:b/>
          <w:bCs/>
          <w:i w:val="0"/>
          <w:iCs w:val="0"/>
          <w:sz w:val="28"/>
          <w:szCs w:val="28"/>
          <w:lang w:val="en-GB"/>
        </w:rPr>
        <w:t>e</w:t>
      </w:r>
      <w:r w:rsidR="00134CC3" w:rsidRPr="004A389D">
        <w:rPr>
          <w:rFonts w:ascii="Times New Roman" w:hAnsi="Times New Roman" w:cs="Times New Roman"/>
          <w:b/>
          <w:bCs/>
          <w:i w:val="0"/>
          <w:iCs w:val="0"/>
          <w:sz w:val="28"/>
          <w:szCs w:val="28"/>
          <w:lang w:val="en-GB"/>
        </w:rPr>
        <w:t xml:space="preserve"> </w:t>
      </w:r>
      <w:r w:rsidR="00B12215">
        <w:rPr>
          <w:rFonts w:ascii="Times New Roman" w:hAnsi="Times New Roman" w:cs="Times New Roman"/>
          <w:b/>
          <w:bCs/>
          <w:i w:val="0"/>
          <w:iCs w:val="0"/>
          <w:sz w:val="28"/>
          <w:szCs w:val="28"/>
          <w:lang w:val="en-GB"/>
        </w:rPr>
        <w:t xml:space="preserve">Administration </w:t>
      </w:r>
      <w:r w:rsidR="00134CC3" w:rsidRPr="004A389D">
        <w:rPr>
          <w:rFonts w:ascii="Times New Roman" w:hAnsi="Times New Roman" w:cs="Times New Roman"/>
          <w:b/>
          <w:bCs/>
          <w:i w:val="0"/>
          <w:iCs w:val="0"/>
          <w:sz w:val="28"/>
          <w:szCs w:val="28"/>
          <w:lang w:val="en-GB"/>
        </w:rPr>
        <w:t>and Child</w:t>
      </w:r>
      <w:r w:rsidR="00DB6E92" w:rsidRPr="004A389D">
        <w:rPr>
          <w:rFonts w:ascii="Times New Roman" w:hAnsi="Times New Roman" w:cs="Times New Roman"/>
          <w:b/>
          <w:bCs/>
          <w:i w:val="0"/>
          <w:iCs w:val="0"/>
          <w:sz w:val="28"/>
          <w:szCs w:val="28"/>
          <w:lang w:val="en-GB"/>
        </w:rPr>
        <w:t xml:space="preserve"> Protection</w:t>
      </w:r>
      <w:r w:rsidR="008505DD">
        <w:rPr>
          <w:rFonts w:ascii="Times New Roman" w:hAnsi="Times New Roman" w:cs="Times New Roman"/>
          <w:b/>
          <w:bCs/>
          <w:i w:val="0"/>
          <w:iCs w:val="0"/>
          <w:sz w:val="28"/>
          <w:szCs w:val="28"/>
          <w:lang w:val="en-GB"/>
        </w:rPr>
        <w:t>.</w:t>
      </w:r>
    </w:p>
    <w:p w14:paraId="72D89080" w14:textId="595F3BF4" w:rsidR="00256C0A" w:rsidRDefault="0037446B"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 xml:space="preserve"> </w:t>
      </w:r>
      <w:r w:rsidR="00561C35">
        <w:rPr>
          <w:rFonts w:ascii="Times New Roman" w:hAnsi="Times New Roman" w:cs="Times New Roman"/>
          <w:sz w:val="28"/>
          <w:szCs w:val="28"/>
          <w:lang w:val="en-GB"/>
        </w:rPr>
        <w:t>A</w:t>
      </w:r>
      <w:r w:rsidRPr="004C7E27">
        <w:rPr>
          <w:rFonts w:ascii="Times New Roman" w:hAnsi="Times New Roman" w:cs="Times New Roman"/>
          <w:sz w:val="28"/>
          <w:szCs w:val="28"/>
          <w:lang w:val="en-GB"/>
        </w:rPr>
        <w:t xml:space="preserve"> case </w:t>
      </w:r>
      <w:r w:rsidR="00561C35">
        <w:rPr>
          <w:rFonts w:ascii="Times New Roman" w:hAnsi="Times New Roman" w:cs="Times New Roman"/>
          <w:sz w:val="28"/>
          <w:szCs w:val="28"/>
          <w:lang w:val="en-GB"/>
        </w:rPr>
        <w:t>may</w:t>
      </w:r>
      <w:r w:rsidRPr="004C7E27">
        <w:rPr>
          <w:rFonts w:ascii="Times New Roman" w:hAnsi="Times New Roman" w:cs="Times New Roman"/>
          <w:sz w:val="28"/>
          <w:szCs w:val="28"/>
          <w:lang w:val="en-GB"/>
        </w:rPr>
        <w:t xml:space="preserve"> start out as criminal prosecution </w:t>
      </w:r>
      <w:r w:rsidR="00361938" w:rsidRPr="004C7E27">
        <w:rPr>
          <w:rFonts w:ascii="Times New Roman" w:hAnsi="Times New Roman" w:cs="Times New Roman"/>
          <w:sz w:val="28"/>
          <w:szCs w:val="28"/>
          <w:lang w:val="en-GB"/>
        </w:rPr>
        <w:t xml:space="preserve">being handled in the child justice system </w:t>
      </w:r>
      <w:r w:rsidR="00561C35">
        <w:rPr>
          <w:rFonts w:ascii="Times New Roman" w:hAnsi="Times New Roman" w:cs="Times New Roman"/>
          <w:sz w:val="28"/>
          <w:szCs w:val="28"/>
          <w:lang w:val="en-GB"/>
        </w:rPr>
        <w:t>can</w:t>
      </w:r>
      <w:r w:rsidR="00361938" w:rsidRPr="004C7E27">
        <w:rPr>
          <w:rFonts w:ascii="Times New Roman" w:hAnsi="Times New Roman" w:cs="Times New Roman"/>
          <w:sz w:val="28"/>
          <w:szCs w:val="28"/>
          <w:lang w:val="en-GB"/>
        </w:rPr>
        <w:t xml:space="preserve"> quickly become one that requires child protection</w:t>
      </w:r>
      <w:r w:rsidR="00744246" w:rsidRPr="004C7E27">
        <w:rPr>
          <w:rFonts w:ascii="Times New Roman" w:hAnsi="Times New Roman" w:cs="Times New Roman"/>
          <w:sz w:val="28"/>
          <w:szCs w:val="28"/>
          <w:lang w:val="en-GB"/>
        </w:rPr>
        <w:t xml:space="preserve"> services</w:t>
      </w:r>
      <w:r w:rsidR="0068263C" w:rsidRPr="004C7E27">
        <w:rPr>
          <w:rFonts w:ascii="Times New Roman" w:hAnsi="Times New Roman" w:cs="Times New Roman"/>
          <w:sz w:val="28"/>
          <w:szCs w:val="28"/>
          <w:lang w:val="en-GB"/>
        </w:rPr>
        <w:t xml:space="preserve">. </w:t>
      </w:r>
      <w:r w:rsidR="003C16F8">
        <w:rPr>
          <w:rFonts w:ascii="Times New Roman" w:hAnsi="Times New Roman" w:cs="Times New Roman"/>
          <w:sz w:val="28"/>
          <w:szCs w:val="28"/>
          <w:lang w:val="en-GB"/>
        </w:rPr>
        <w:t xml:space="preserve">Even the juvenile justice system by itself is </w:t>
      </w:r>
      <w:r w:rsidR="00894996">
        <w:rPr>
          <w:rFonts w:ascii="Times New Roman" w:hAnsi="Times New Roman" w:cs="Times New Roman"/>
          <w:sz w:val="28"/>
          <w:szCs w:val="28"/>
          <w:lang w:val="en-GB"/>
        </w:rPr>
        <w:t xml:space="preserve">designed to protect children that comes before it no matter the type or gravity of offence committed. </w:t>
      </w:r>
    </w:p>
    <w:p w14:paraId="16EA313D" w14:textId="3B3CC84B" w:rsidR="00B16811" w:rsidRPr="004C7E27" w:rsidRDefault="00586FB9"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 xml:space="preserve">The court orders </w:t>
      </w:r>
      <w:r w:rsidR="00A10D5A" w:rsidRPr="004C7E27">
        <w:rPr>
          <w:rFonts w:ascii="Times New Roman" w:hAnsi="Times New Roman" w:cs="Times New Roman"/>
          <w:sz w:val="28"/>
          <w:szCs w:val="28"/>
          <w:lang w:val="en-GB"/>
        </w:rPr>
        <w:t xml:space="preserve">and remedies found under our legislation </w:t>
      </w:r>
      <w:r w:rsidR="00A10D5A" w:rsidRPr="004C7E27">
        <w:rPr>
          <w:rStyle w:val="FootnoteReference"/>
          <w:rFonts w:ascii="Times New Roman" w:hAnsi="Times New Roman" w:cs="Times New Roman"/>
          <w:sz w:val="28"/>
          <w:szCs w:val="28"/>
          <w:lang w:val="en-GB"/>
        </w:rPr>
        <w:footnoteReference w:id="16"/>
      </w:r>
      <w:r w:rsidR="00C14790" w:rsidRPr="004C7E27">
        <w:rPr>
          <w:rFonts w:ascii="Times New Roman" w:hAnsi="Times New Roman" w:cs="Times New Roman"/>
          <w:sz w:val="28"/>
          <w:szCs w:val="28"/>
          <w:lang w:val="en-GB"/>
        </w:rPr>
        <w:t>straddle the civil law/criminal law divide</w:t>
      </w:r>
      <w:r w:rsidR="00E84974">
        <w:rPr>
          <w:rFonts w:ascii="Times New Roman" w:hAnsi="Times New Roman" w:cs="Times New Roman"/>
          <w:sz w:val="28"/>
          <w:szCs w:val="28"/>
          <w:lang w:val="en-GB"/>
        </w:rPr>
        <w:t xml:space="preserve"> which allows the courts and other </w:t>
      </w:r>
      <w:r w:rsidR="00205E26">
        <w:rPr>
          <w:rFonts w:ascii="Times New Roman" w:hAnsi="Times New Roman" w:cs="Times New Roman"/>
          <w:sz w:val="28"/>
          <w:szCs w:val="28"/>
          <w:lang w:val="en-GB"/>
        </w:rPr>
        <w:t>parties before them</w:t>
      </w:r>
      <w:r w:rsidR="00DD2E1C">
        <w:rPr>
          <w:rFonts w:ascii="Times New Roman" w:hAnsi="Times New Roman" w:cs="Times New Roman"/>
          <w:sz w:val="28"/>
          <w:szCs w:val="28"/>
          <w:lang w:val="en-GB"/>
        </w:rPr>
        <w:t xml:space="preserve"> a wide range of remedies to choose fro</w:t>
      </w:r>
      <w:r w:rsidR="00027B8E">
        <w:rPr>
          <w:rFonts w:ascii="Times New Roman" w:hAnsi="Times New Roman" w:cs="Times New Roman"/>
          <w:sz w:val="28"/>
          <w:szCs w:val="28"/>
          <w:lang w:val="en-GB"/>
        </w:rPr>
        <w:t>m.  The</w:t>
      </w:r>
      <w:r w:rsidR="00C34A2E">
        <w:rPr>
          <w:rFonts w:ascii="Times New Roman" w:hAnsi="Times New Roman" w:cs="Times New Roman"/>
          <w:sz w:val="28"/>
          <w:szCs w:val="28"/>
          <w:lang w:val="en-GB"/>
        </w:rPr>
        <w:t xml:space="preserve"> overriding principle remain</w:t>
      </w:r>
      <w:r w:rsidR="00027B8E">
        <w:rPr>
          <w:rFonts w:ascii="Times New Roman" w:hAnsi="Times New Roman" w:cs="Times New Roman"/>
          <w:sz w:val="28"/>
          <w:szCs w:val="28"/>
          <w:lang w:val="en-GB"/>
        </w:rPr>
        <w:t>s</w:t>
      </w:r>
      <w:r w:rsidR="00C34A2E">
        <w:rPr>
          <w:rFonts w:ascii="Times New Roman" w:hAnsi="Times New Roman" w:cs="Times New Roman"/>
          <w:sz w:val="28"/>
          <w:szCs w:val="28"/>
          <w:lang w:val="en-GB"/>
        </w:rPr>
        <w:t xml:space="preserve"> “</w:t>
      </w:r>
      <w:r w:rsidR="00E84974">
        <w:rPr>
          <w:rFonts w:ascii="Times New Roman" w:hAnsi="Times New Roman" w:cs="Times New Roman"/>
          <w:sz w:val="28"/>
          <w:szCs w:val="28"/>
          <w:lang w:val="en-GB"/>
        </w:rPr>
        <w:t>The Best Interest of the Child”.</w:t>
      </w:r>
      <w:r w:rsidR="00027B8E">
        <w:rPr>
          <w:rFonts w:ascii="Times New Roman" w:hAnsi="Times New Roman" w:cs="Times New Roman"/>
          <w:sz w:val="28"/>
          <w:szCs w:val="28"/>
          <w:lang w:val="en-GB"/>
        </w:rPr>
        <w:t xml:space="preserve"> </w:t>
      </w:r>
    </w:p>
    <w:p w14:paraId="268CD614" w14:textId="78E75922" w:rsidR="00A854B2" w:rsidRPr="004C7E27" w:rsidRDefault="000571A6" w:rsidP="006D7785">
      <w:pPr>
        <w:spacing w:line="276" w:lineRule="auto"/>
        <w:jc w:val="both"/>
        <w:rPr>
          <w:rFonts w:ascii="Times New Roman" w:hAnsi="Times New Roman" w:cs="Times New Roman"/>
          <w:sz w:val="28"/>
          <w:szCs w:val="28"/>
          <w:lang w:val="en-GB"/>
        </w:rPr>
      </w:pPr>
      <w:r>
        <w:rPr>
          <w:rFonts w:ascii="Times New Roman" w:hAnsi="Times New Roman" w:cs="Times New Roman"/>
          <w:sz w:val="28"/>
          <w:szCs w:val="28"/>
          <w:lang w:val="en-GB"/>
        </w:rPr>
        <w:t>It is therefore not unusual for a</w:t>
      </w:r>
      <w:r w:rsidR="00A854B2" w:rsidRPr="004C7E27">
        <w:rPr>
          <w:rFonts w:ascii="Times New Roman" w:hAnsi="Times New Roman" w:cs="Times New Roman"/>
          <w:sz w:val="28"/>
          <w:szCs w:val="28"/>
          <w:lang w:val="en-GB"/>
        </w:rPr>
        <w:t xml:space="preserve"> child who co</w:t>
      </w:r>
      <w:r w:rsidR="00EB5C24" w:rsidRPr="004C7E27">
        <w:rPr>
          <w:rFonts w:ascii="Times New Roman" w:hAnsi="Times New Roman" w:cs="Times New Roman"/>
          <w:sz w:val="28"/>
          <w:szCs w:val="28"/>
          <w:lang w:val="en-GB"/>
        </w:rPr>
        <w:t>m</w:t>
      </w:r>
      <w:r w:rsidR="00A854B2" w:rsidRPr="004C7E27">
        <w:rPr>
          <w:rFonts w:ascii="Times New Roman" w:hAnsi="Times New Roman" w:cs="Times New Roman"/>
          <w:sz w:val="28"/>
          <w:szCs w:val="28"/>
          <w:lang w:val="en-GB"/>
        </w:rPr>
        <w:t>es in co</w:t>
      </w:r>
      <w:r w:rsidR="00EB5C24" w:rsidRPr="004C7E27">
        <w:rPr>
          <w:rFonts w:ascii="Times New Roman" w:hAnsi="Times New Roman" w:cs="Times New Roman"/>
          <w:sz w:val="28"/>
          <w:szCs w:val="28"/>
          <w:lang w:val="en-GB"/>
        </w:rPr>
        <w:t>n</w:t>
      </w:r>
      <w:r w:rsidR="00A854B2" w:rsidRPr="004C7E27">
        <w:rPr>
          <w:rFonts w:ascii="Times New Roman" w:hAnsi="Times New Roman" w:cs="Times New Roman"/>
          <w:sz w:val="28"/>
          <w:szCs w:val="28"/>
          <w:lang w:val="en-GB"/>
        </w:rPr>
        <w:t xml:space="preserve">flict with the law, depending on what they are accused of may require child </w:t>
      </w:r>
      <w:r w:rsidR="004A5D23" w:rsidRPr="004C7E27">
        <w:rPr>
          <w:rFonts w:ascii="Times New Roman" w:hAnsi="Times New Roman" w:cs="Times New Roman"/>
          <w:sz w:val="28"/>
          <w:szCs w:val="28"/>
          <w:lang w:val="en-GB"/>
        </w:rPr>
        <w:t>protection services.</w:t>
      </w:r>
    </w:p>
    <w:p w14:paraId="2B4AF01A" w14:textId="6BF3B7C8" w:rsidR="004A5D23" w:rsidRPr="004C7E27" w:rsidRDefault="004A5D23"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Even at the point of arrest, law enforcement is required to contact social welfare whi</w:t>
      </w:r>
      <w:r w:rsidR="002317EF" w:rsidRPr="004C7E27">
        <w:rPr>
          <w:rFonts w:ascii="Times New Roman" w:hAnsi="Times New Roman" w:cs="Times New Roman"/>
          <w:sz w:val="28"/>
          <w:szCs w:val="28"/>
          <w:lang w:val="en-GB"/>
        </w:rPr>
        <w:t>ch is the primary implementers of child protection.</w:t>
      </w:r>
      <w:r w:rsidR="00D51CF7" w:rsidRPr="004C7E27">
        <w:rPr>
          <w:rFonts w:ascii="Times New Roman" w:hAnsi="Times New Roman" w:cs="Times New Roman"/>
          <w:sz w:val="28"/>
          <w:szCs w:val="28"/>
          <w:lang w:val="en-GB"/>
        </w:rPr>
        <w:t xml:space="preserve"> Social welfare from the onset of children coming in contact with the law are required to be present to </w:t>
      </w:r>
      <w:r w:rsidR="008D6C91" w:rsidRPr="004C7E27">
        <w:rPr>
          <w:rFonts w:ascii="Times New Roman" w:hAnsi="Times New Roman" w:cs="Times New Roman"/>
          <w:sz w:val="28"/>
          <w:szCs w:val="28"/>
          <w:lang w:val="en-GB"/>
        </w:rPr>
        <w:t>manage</w:t>
      </w:r>
      <w:r w:rsidR="00D51CF7" w:rsidRPr="004C7E27">
        <w:rPr>
          <w:rFonts w:ascii="Times New Roman" w:hAnsi="Times New Roman" w:cs="Times New Roman"/>
          <w:sz w:val="28"/>
          <w:szCs w:val="28"/>
          <w:lang w:val="en-GB"/>
        </w:rPr>
        <w:t xml:space="preserve"> cases involving children.</w:t>
      </w:r>
    </w:p>
    <w:p w14:paraId="22759E44" w14:textId="0BD398DC" w:rsidR="00B41F27" w:rsidRPr="004C7E27" w:rsidRDefault="002B3BE9"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 xml:space="preserve">Among the categories of children listed above </w:t>
      </w:r>
      <w:r w:rsidR="00C13552" w:rsidRPr="004C7E27">
        <w:rPr>
          <w:rFonts w:ascii="Times New Roman" w:hAnsi="Times New Roman" w:cs="Times New Roman"/>
          <w:sz w:val="28"/>
          <w:szCs w:val="28"/>
          <w:lang w:val="en-GB"/>
        </w:rPr>
        <w:t>th</w:t>
      </w:r>
      <w:r w:rsidR="00CA7D93" w:rsidRPr="004C7E27">
        <w:rPr>
          <w:rFonts w:ascii="Times New Roman" w:hAnsi="Times New Roman" w:cs="Times New Roman"/>
          <w:sz w:val="28"/>
          <w:szCs w:val="28"/>
          <w:lang w:val="en-GB"/>
        </w:rPr>
        <w:t>a</w:t>
      </w:r>
      <w:r w:rsidR="00C13552" w:rsidRPr="004C7E27">
        <w:rPr>
          <w:rFonts w:ascii="Times New Roman" w:hAnsi="Times New Roman" w:cs="Times New Roman"/>
          <w:sz w:val="28"/>
          <w:szCs w:val="28"/>
          <w:lang w:val="en-GB"/>
        </w:rPr>
        <w:t>t come in contact with the law, none is more impacted than the victims and vulnerable groups</w:t>
      </w:r>
      <w:r w:rsidR="00C46ED5" w:rsidRPr="004C7E27">
        <w:rPr>
          <w:rFonts w:ascii="Times New Roman" w:hAnsi="Times New Roman" w:cs="Times New Roman"/>
          <w:sz w:val="28"/>
          <w:szCs w:val="28"/>
          <w:lang w:val="en-GB"/>
        </w:rPr>
        <w:t xml:space="preserve">. </w:t>
      </w:r>
      <w:r w:rsidR="00BB6735" w:rsidRPr="004C7E27">
        <w:rPr>
          <w:rFonts w:ascii="Times New Roman" w:hAnsi="Times New Roman" w:cs="Times New Roman"/>
          <w:sz w:val="28"/>
          <w:szCs w:val="28"/>
          <w:lang w:val="en-GB"/>
        </w:rPr>
        <w:t xml:space="preserve">Cases of rape and defilement in Nigeria has become a cause for worry. </w:t>
      </w:r>
      <w:r w:rsidR="0097666B" w:rsidRPr="004C7E27">
        <w:rPr>
          <w:rFonts w:ascii="Times New Roman" w:hAnsi="Times New Roman" w:cs="Times New Roman"/>
          <w:sz w:val="28"/>
          <w:szCs w:val="28"/>
          <w:lang w:val="en-GB"/>
        </w:rPr>
        <w:t>Th</w:t>
      </w:r>
      <w:r w:rsidR="00795961" w:rsidRPr="004C7E27">
        <w:rPr>
          <w:rFonts w:ascii="Times New Roman" w:hAnsi="Times New Roman" w:cs="Times New Roman"/>
          <w:sz w:val="28"/>
          <w:szCs w:val="28"/>
          <w:lang w:val="en-GB"/>
        </w:rPr>
        <w:t xml:space="preserve">e low success rate of prosecution and conviction from these cases would be </w:t>
      </w:r>
      <w:r w:rsidR="006E1BD7" w:rsidRPr="004C7E27">
        <w:rPr>
          <w:rFonts w:ascii="Times New Roman" w:hAnsi="Times New Roman" w:cs="Times New Roman"/>
          <w:sz w:val="28"/>
          <w:szCs w:val="28"/>
          <w:lang w:val="en-GB"/>
        </w:rPr>
        <w:t>better if all stakeholders and key players</w:t>
      </w:r>
      <w:r w:rsidR="00E3761D" w:rsidRPr="004C7E27">
        <w:rPr>
          <w:rFonts w:ascii="Times New Roman" w:hAnsi="Times New Roman" w:cs="Times New Roman"/>
          <w:sz w:val="28"/>
          <w:szCs w:val="28"/>
          <w:lang w:val="en-GB"/>
        </w:rPr>
        <w:t xml:space="preserve"> formed a synergy</w:t>
      </w:r>
      <w:r w:rsidR="00A36950" w:rsidRPr="004C7E27">
        <w:rPr>
          <w:rFonts w:ascii="Times New Roman" w:hAnsi="Times New Roman" w:cs="Times New Roman"/>
          <w:sz w:val="28"/>
          <w:szCs w:val="28"/>
          <w:lang w:val="en-GB"/>
        </w:rPr>
        <w:t xml:space="preserve"> to get better results</w:t>
      </w:r>
      <w:r w:rsidR="00EE415E" w:rsidRPr="004C7E27">
        <w:rPr>
          <w:rFonts w:ascii="Times New Roman" w:hAnsi="Times New Roman" w:cs="Times New Roman"/>
          <w:sz w:val="28"/>
          <w:szCs w:val="28"/>
          <w:lang w:val="en-GB"/>
        </w:rPr>
        <w:t>.</w:t>
      </w:r>
      <w:r w:rsidR="00E239AC" w:rsidRPr="004C7E27">
        <w:rPr>
          <w:rFonts w:ascii="Times New Roman" w:hAnsi="Times New Roman" w:cs="Times New Roman"/>
          <w:sz w:val="28"/>
          <w:szCs w:val="28"/>
          <w:lang w:val="en-GB"/>
        </w:rPr>
        <w:t xml:space="preserve"> An effective synergy situation would ensure that a child victim would meet every</w:t>
      </w:r>
      <w:r w:rsidR="0093721A" w:rsidRPr="004C7E27">
        <w:rPr>
          <w:rFonts w:ascii="Times New Roman" w:hAnsi="Times New Roman" w:cs="Times New Roman"/>
          <w:sz w:val="28"/>
          <w:szCs w:val="28"/>
          <w:lang w:val="en-GB"/>
        </w:rPr>
        <w:t xml:space="preserve"> actor all at once to reduce</w:t>
      </w:r>
      <w:r w:rsidR="0046496E" w:rsidRPr="004C7E27">
        <w:rPr>
          <w:rFonts w:ascii="Times New Roman" w:hAnsi="Times New Roman" w:cs="Times New Roman"/>
          <w:sz w:val="28"/>
          <w:szCs w:val="28"/>
          <w:lang w:val="en-GB"/>
        </w:rPr>
        <w:t xml:space="preserve"> </w:t>
      </w:r>
      <w:r w:rsidR="004F3036" w:rsidRPr="004C7E27">
        <w:rPr>
          <w:rFonts w:ascii="Times New Roman" w:hAnsi="Times New Roman" w:cs="Times New Roman"/>
          <w:sz w:val="28"/>
          <w:szCs w:val="28"/>
          <w:lang w:val="en-GB"/>
        </w:rPr>
        <w:t>unnecessary</w:t>
      </w:r>
      <w:r w:rsidR="0046496E" w:rsidRPr="004C7E27">
        <w:rPr>
          <w:rFonts w:ascii="Times New Roman" w:hAnsi="Times New Roman" w:cs="Times New Roman"/>
          <w:sz w:val="28"/>
          <w:szCs w:val="28"/>
          <w:lang w:val="en-GB"/>
        </w:rPr>
        <w:t xml:space="preserve"> hardship that will be brought </w:t>
      </w:r>
      <w:r w:rsidR="004F3036" w:rsidRPr="004C7E27">
        <w:rPr>
          <w:rFonts w:ascii="Times New Roman" w:hAnsi="Times New Roman" w:cs="Times New Roman"/>
          <w:sz w:val="28"/>
          <w:szCs w:val="28"/>
          <w:lang w:val="en-GB"/>
        </w:rPr>
        <w:t>about from</w:t>
      </w:r>
      <w:r w:rsidR="0046496E" w:rsidRPr="004C7E27">
        <w:rPr>
          <w:rFonts w:ascii="Times New Roman" w:hAnsi="Times New Roman" w:cs="Times New Roman"/>
          <w:sz w:val="28"/>
          <w:szCs w:val="28"/>
          <w:lang w:val="en-GB"/>
        </w:rPr>
        <w:t xml:space="preserve"> multiple contact</w:t>
      </w:r>
      <w:r w:rsidR="004F3036" w:rsidRPr="004C7E27">
        <w:rPr>
          <w:rFonts w:ascii="Times New Roman" w:hAnsi="Times New Roman" w:cs="Times New Roman"/>
          <w:sz w:val="28"/>
          <w:szCs w:val="28"/>
          <w:lang w:val="en-GB"/>
        </w:rPr>
        <w:t>s and frequent commute</w:t>
      </w:r>
      <w:r w:rsidR="00217836">
        <w:rPr>
          <w:rFonts w:ascii="Times New Roman" w:hAnsi="Times New Roman" w:cs="Times New Roman"/>
          <w:sz w:val="28"/>
          <w:szCs w:val="28"/>
          <w:lang w:val="en-GB"/>
        </w:rPr>
        <w:t xml:space="preserve"> to access services</w:t>
      </w:r>
      <w:r w:rsidR="004F3036" w:rsidRPr="004C7E27">
        <w:rPr>
          <w:rFonts w:ascii="Times New Roman" w:hAnsi="Times New Roman" w:cs="Times New Roman"/>
          <w:sz w:val="28"/>
          <w:szCs w:val="28"/>
          <w:lang w:val="en-GB"/>
        </w:rPr>
        <w:t>.</w:t>
      </w:r>
    </w:p>
    <w:p w14:paraId="5A07FD80" w14:textId="69D7EA40" w:rsidR="00F27029" w:rsidRPr="000A185F" w:rsidRDefault="00F27029" w:rsidP="006D7785">
      <w:pPr>
        <w:spacing w:line="276" w:lineRule="auto"/>
        <w:jc w:val="both"/>
        <w:rPr>
          <w:rFonts w:ascii="Times New Roman" w:hAnsi="Times New Roman" w:cs="Times New Roman"/>
          <w:b/>
          <w:bCs/>
          <w:sz w:val="28"/>
          <w:szCs w:val="28"/>
          <w:lang w:val="en-GB"/>
        </w:rPr>
      </w:pPr>
      <w:r w:rsidRPr="000A185F">
        <w:rPr>
          <w:rFonts w:ascii="Times New Roman" w:hAnsi="Times New Roman" w:cs="Times New Roman"/>
          <w:b/>
          <w:bCs/>
          <w:sz w:val="28"/>
          <w:szCs w:val="28"/>
          <w:lang w:val="en-GB"/>
        </w:rPr>
        <w:t>The Stakeholders</w:t>
      </w:r>
      <w:r w:rsidR="00AD3CFC" w:rsidRPr="000A185F">
        <w:rPr>
          <w:rFonts w:ascii="Times New Roman" w:hAnsi="Times New Roman" w:cs="Times New Roman"/>
          <w:b/>
          <w:bCs/>
          <w:sz w:val="28"/>
          <w:szCs w:val="28"/>
          <w:lang w:val="en-GB"/>
        </w:rPr>
        <w:t xml:space="preserve"> and their functions</w:t>
      </w:r>
    </w:p>
    <w:p w14:paraId="61C6AB50" w14:textId="77777777" w:rsidR="007A2E9E" w:rsidRPr="007A2E9E" w:rsidRDefault="00E55DCF" w:rsidP="006D7785">
      <w:pPr>
        <w:pStyle w:val="ListParagraph"/>
        <w:numPr>
          <w:ilvl w:val="0"/>
          <w:numId w:val="2"/>
        </w:numPr>
        <w:spacing w:line="276" w:lineRule="auto"/>
        <w:jc w:val="both"/>
        <w:rPr>
          <w:rFonts w:ascii="Times New Roman" w:hAnsi="Times New Roman" w:cs="Times New Roman"/>
          <w:b/>
          <w:bCs/>
          <w:sz w:val="28"/>
          <w:szCs w:val="28"/>
          <w:lang w:val="en-GB"/>
        </w:rPr>
      </w:pPr>
      <w:r w:rsidRPr="007A2E9E">
        <w:rPr>
          <w:rFonts w:ascii="Times New Roman" w:hAnsi="Times New Roman" w:cs="Times New Roman"/>
          <w:b/>
          <w:bCs/>
          <w:sz w:val="28"/>
          <w:szCs w:val="28"/>
          <w:lang w:val="en-GB"/>
        </w:rPr>
        <w:t xml:space="preserve">The </w:t>
      </w:r>
      <w:r w:rsidR="00DC4F23" w:rsidRPr="007A2E9E">
        <w:rPr>
          <w:rFonts w:ascii="Times New Roman" w:hAnsi="Times New Roman" w:cs="Times New Roman"/>
          <w:b/>
          <w:bCs/>
          <w:sz w:val="28"/>
          <w:szCs w:val="28"/>
          <w:lang w:val="en-GB"/>
        </w:rPr>
        <w:t xml:space="preserve">Family </w:t>
      </w:r>
      <w:r w:rsidR="004F3036" w:rsidRPr="007A2E9E">
        <w:rPr>
          <w:rFonts w:ascii="Times New Roman" w:hAnsi="Times New Roman" w:cs="Times New Roman"/>
          <w:b/>
          <w:bCs/>
          <w:sz w:val="28"/>
          <w:szCs w:val="28"/>
          <w:lang w:val="en-GB"/>
        </w:rPr>
        <w:t>Courts</w:t>
      </w:r>
      <w:r w:rsidR="00DC4F23" w:rsidRPr="007A2E9E">
        <w:rPr>
          <w:rStyle w:val="FootnoteReference"/>
          <w:rFonts w:ascii="Times New Roman" w:hAnsi="Times New Roman" w:cs="Times New Roman"/>
          <w:b/>
          <w:bCs/>
          <w:sz w:val="28"/>
          <w:szCs w:val="28"/>
          <w:lang w:val="en-GB"/>
        </w:rPr>
        <w:footnoteReference w:id="17"/>
      </w:r>
    </w:p>
    <w:p w14:paraId="159F2DB3" w14:textId="6031FEE1" w:rsidR="003600D6" w:rsidRDefault="0020767C" w:rsidP="006D7785">
      <w:pPr>
        <w:pStyle w:val="ListParagraph"/>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 xml:space="preserve"> </w:t>
      </w:r>
      <w:r w:rsidR="006F0596" w:rsidRPr="004C7E27">
        <w:rPr>
          <w:rFonts w:ascii="Times New Roman" w:hAnsi="Times New Roman" w:cs="Times New Roman"/>
          <w:sz w:val="28"/>
          <w:szCs w:val="28"/>
          <w:lang w:val="en-GB"/>
        </w:rPr>
        <w:t xml:space="preserve"> </w:t>
      </w:r>
      <w:r w:rsidR="00F3651D">
        <w:rPr>
          <w:rFonts w:ascii="Times New Roman" w:hAnsi="Times New Roman" w:cs="Times New Roman"/>
          <w:sz w:val="28"/>
          <w:szCs w:val="28"/>
          <w:lang w:val="en-GB"/>
        </w:rPr>
        <w:t>D</w:t>
      </w:r>
      <w:r w:rsidR="006F0596" w:rsidRPr="004C7E27">
        <w:rPr>
          <w:rFonts w:ascii="Times New Roman" w:hAnsi="Times New Roman" w:cs="Times New Roman"/>
          <w:sz w:val="28"/>
          <w:szCs w:val="28"/>
          <w:lang w:val="en-GB"/>
        </w:rPr>
        <w:t>iversionary measures or other on the spot adminis</w:t>
      </w:r>
      <w:r w:rsidR="00A642D7" w:rsidRPr="004C7E27">
        <w:rPr>
          <w:rFonts w:ascii="Times New Roman" w:hAnsi="Times New Roman" w:cs="Times New Roman"/>
          <w:sz w:val="28"/>
          <w:szCs w:val="28"/>
          <w:lang w:val="en-GB"/>
        </w:rPr>
        <w:t>trative decisions</w:t>
      </w:r>
      <w:r w:rsidR="0024373A">
        <w:rPr>
          <w:rFonts w:ascii="Times New Roman" w:hAnsi="Times New Roman" w:cs="Times New Roman"/>
          <w:sz w:val="28"/>
          <w:szCs w:val="28"/>
          <w:lang w:val="en-GB"/>
        </w:rPr>
        <w:t xml:space="preserve"> greatly reduces the </w:t>
      </w:r>
      <w:r w:rsidR="00356118">
        <w:rPr>
          <w:rFonts w:ascii="Times New Roman" w:hAnsi="Times New Roman" w:cs="Times New Roman"/>
          <w:sz w:val="28"/>
          <w:szCs w:val="28"/>
          <w:lang w:val="en-GB"/>
        </w:rPr>
        <w:t>number</w:t>
      </w:r>
      <w:r w:rsidR="0024373A">
        <w:rPr>
          <w:rFonts w:ascii="Times New Roman" w:hAnsi="Times New Roman" w:cs="Times New Roman"/>
          <w:sz w:val="28"/>
          <w:szCs w:val="28"/>
          <w:lang w:val="en-GB"/>
        </w:rPr>
        <w:t xml:space="preserve"> of cases that come before the </w:t>
      </w:r>
      <w:r w:rsidR="00A642D7" w:rsidRPr="004C7E27">
        <w:rPr>
          <w:rFonts w:ascii="Times New Roman" w:hAnsi="Times New Roman" w:cs="Times New Roman"/>
          <w:sz w:val="28"/>
          <w:szCs w:val="28"/>
          <w:lang w:val="en-GB"/>
        </w:rPr>
        <w:t>courts</w:t>
      </w:r>
      <w:r w:rsidR="0024373A">
        <w:rPr>
          <w:rFonts w:ascii="Times New Roman" w:hAnsi="Times New Roman" w:cs="Times New Roman"/>
          <w:sz w:val="28"/>
          <w:szCs w:val="28"/>
          <w:lang w:val="en-GB"/>
        </w:rPr>
        <w:t>.</w:t>
      </w:r>
      <w:r w:rsidR="00247B3B">
        <w:rPr>
          <w:rFonts w:ascii="Times New Roman" w:hAnsi="Times New Roman" w:cs="Times New Roman"/>
          <w:sz w:val="28"/>
          <w:szCs w:val="28"/>
          <w:lang w:val="en-GB"/>
        </w:rPr>
        <w:t xml:space="preserve"> Judicial proceedings in the family court though designed to be child friendly</w:t>
      </w:r>
      <w:r w:rsidR="003044EF">
        <w:rPr>
          <w:rFonts w:ascii="Times New Roman" w:hAnsi="Times New Roman" w:cs="Times New Roman"/>
          <w:sz w:val="28"/>
          <w:szCs w:val="28"/>
          <w:lang w:val="en-GB"/>
        </w:rPr>
        <w:t xml:space="preserve"> are ideally </w:t>
      </w:r>
      <w:r w:rsidR="00CD676D">
        <w:rPr>
          <w:rFonts w:ascii="Times New Roman" w:hAnsi="Times New Roman" w:cs="Times New Roman"/>
          <w:sz w:val="28"/>
          <w:szCs w:val="28"/>
          <w:lang w:val="en-GB"/>
        </w:rPr>
        <w:t xml:space="preserve">reserved for </w:t>
      </w:r>
      <w:r w:rsidR="004E468A">
        <w:rPr>
          <w:rFonts w:ascii="Times New Roman" w:hAnsi="Times New Roman" w:cs="Times New Roman"/>
          <w:sz w:val="28"/>
          <w:szCs w:val="28"/>
          <w:lang w:val="en-GB"/>
        </w:rPr>
        <w:t xml:space="preserve">serious offences, </w:t>
      </w:r>
      <w:r w:rsidR="00265800">
        <w:rPr>
          <w:rFonts w:ascii="Times New Roman" w:hAnsi="Times New Roman" w:cs="Times New Roman"/>
          <w:sz w:val="28"/>
          <w:szCs w:val="28"/>
          <w:lang w:val="en-GB"/>
        </w:rPr>
        <w:t>proceedings required by legislation or where court orders are absolutely needed by local authorities</w:t>
      </w:r>
      <w:r w:rsidR="003600D6">
        <w:rPr>
          <w:rFonts w:ascii="Times New Roman" w:hAnsi="Times New Roman" w:cs="Times New Roman"/>
          <w:sz w:val="28"/>
          <w:szCs w:val="28"/>
          <w:lang w:val="en-GB"/>
        </w:rPr>
        <w:t>.</w:t>
      </w:r>
    </w:p>
    <w:p w14:paraId="44FD5495" w14:textId="4849B5C1" w:rsidR="00E55DCF" w:rsidRDefault="00563C26" w:rsidP="006D7785">
      <w:pPr>
        <w:pStyle w:val="ListParagraph"/>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lastRenderedPageBreak/>
        <w:t xml:space="preserve"> </w:t>
      </w:r>
      <w:r w:rsidR="001B6CE4" w:rsidRPr="004C7E27">
        <w:rPr>
          <w:rFonts w:ascii="Times New Roman" w:hAnsi="Times New Roman" w:cs="Times New Roman"/>
          <w:sz w:val="28"/>
          <w:szCs w:val="28"/>
          <w:lang w:val="en-GB"/>
        </w:rPr>
        <w:t>Court orders</w:t>
      </w:r>
      <w:r w:rsidR="003600D6">
        <w:rPr>
          <w:rFonts w:ascii="Times New Roman" w:hAnsi="Times New Roman" w:cs="Times New Roman"/>
          <w:sz w:val="28"/>
          <w:szCs w:val="28"/>
          <w:lang w:val="en-GB"/>
        </w:rPr>
        <w:t xml:space="preserve"> are </w:t>
      </w:r>
      <w:r w:rsidR="001B6CE4" w:rsidRPr="004C7E27">
        <w:rPr>
          <w:rFonts w:ascii="Times New Roman" w:hAnsi="Times New Roman" w:cs="Times New Roman"/>
          <w:sz w:val="28"/>
          <w:szCs w:val="28"/>
          <w:lang w:val="en-GB"/>
        </w:rPr>
        <w:t>needed to give</w:t>
      </w:r>
      <w:r w:rsidR="0037270F" w:rsidRPr="004C7E27">
        <w:rPr>
          <w:rFonts w:ascii="Times New Roman" w:hAnsi="Times New Roman" w:cs="Times New Roman"/>
          <w:sz w:val="28"/>
          <w:szCs w:val="28"/>
          <w:lang w:val="en-GB"/>
        </w:rPr>
        <w:t xml:space="preserve"> force of law</w:t>
      </w:r>
      <w:r w:rsidR="002E3603">
        <w:rPr>
          <w:rFonts w:ascii="Times New Roman" w:hAnsi="Times New Roman" w:cs="Times New Roman"/>
          <w:sz w:val="28"/>
          <w:szCs w:val="28"/>
          <w:lang w:val="en-GB"/>
        </w:rPr>
        <w:t xml:space="preserve"> and as such the powers of the court are not invoked lightly</w:t>
      </w:r>
      <w:r w:rsidR="0037270F" w:rsidRPr="004C7E27">
        <w:rPr>
          <w:rFonts w:ascii="Times New Roman" w:hAnsi="Times New Roman" w:cs="Times New Roman"/>
          <w:sz w:val="28"/>
          <w:szCs w:val="28"/>
          <w:lang w:val="en-GB"/>
        </w:rPr>
        <w:t>. Law enforcement and social services require warrants and court orders in cases of emergency</w:t>
      </w:r>
      <w:r w:rsidR="00B10CA9">
        <w:rPr>
          <w:rFonts w:ascii="Times New Roman" w:hAnsi="Times New Roman" w:cs="Times New Roman"/>
          <w:sz w:val="28"/>
          <w:szCs w:val="28"/>
          <w:lang w:val="en-GB"/>
        </w:rPr>
        <w:t>.</w:t>
      </w:r>
    </w:p>
    <w:p w14:paraId="04928867" w14:textId="77777777" w:rsidR="006F6A72" w:rsidRPr="004C7E27" w:rsidRDefault="006F6A72" w:rsidP="006D7785">
      <w:pPr>
        <w:pStyle w:val="ListParagraph"/>
        <w:spacing w:line="276" w:lineRule="auto"/>
        <w:jc w:val="both"/>
        <w:rPr>
          <w:rFonts w:ascii="Times New Roman" w:hAnsi="Times New Roman" w:cs="Times New Roman"/>
          <w:sz w:val="28"/>
          <w:szCs w:val="28"/>
          <w:lang w:val="en-GB"/>
        </w:rPr>
      </w:pPr>
    </w:p>
    <w:p w14:paraId="7FDD589E" w14:textId="10A519E9" w:rsidR="00B6236A" w:rsidRDefault="00E55DCF" w:rsidP="006D7785">
      <w:pPr>
        <w:pStyle w:val="ListParagraph"/>
        <w:numPr>
          <w:ilvl w:val="0"/>
          <w:numId w:val="2"/>
        </w:numPr>
        <w:spacing w:line="276" w:lineRule="auto"/>
        <w:jc w:val="both"/>
        <w:rPr>
          <w:rFonts w:ascii="Times New Roman" w:hAnsi="Times New Roman" w:cs="Times New Roman"/>
          <w:sz w:val="28"/>
          <w:szCs w:val="28"/>
          <w:lang w:val="en-GB"/>
        </w:rPr>
      </w:pPr>
      <w:r w:rsidRPr="00B10CA9">
        <w:rPr>
          <w:rFonts w:ascii="Times New Roman" w:hAnsi="Times New Roman" w:cs="Times New Roman"/>
          <w:b/>
          <w:bCs/>
          <w:sz w:val="28"/>
          <w:szCs w:val="28"/>
          <w:lang w:val="en-GB"/>
        </w:rPr>
        <w:t>Law Enforcement</w:t>
      </w:r>
      <w:r w:rsidR="0018706C" w:rsidRPr="004C7E27">
        <w:rPr>
          <w:rFonts w:ascii="Times New Roman" w:hAnsi="Times New Roman" w:cs="Times New Roman"/>
          <w:sz w:val="28"/>
          <w:szCs w:val="28"/>
          <w:lang w:val="en-GB"/>
        </w:rPr>
        <w:t xml:space="preserve">: Law enforcement not only come in where a child is </w:t>
      </w:r>
      <w:r w:rsidR="00B10CA9">
        <w:rPr>
          <w:rFonts w:ascii="Times New Roman" w:hAnsi="Times New Roman" w:cs="Times New Roman"/>
          <w:sz w:val="28"/>
          <w:szCs w:val="28"/>
          <w:lang w:val="en-GB"/>
        </w:rPr>
        <w:t>in</w:t>
      </w:r>
      <w:r w:rsidR="0018706C" w:rsidRPr="004C7E27">
        <w:rPr>
          <w:rFonts w:ascii="Times New Roman" w:hAnsi="Times New Roman" w:cs="Times New Roman"/>
          <w:sz w:val="28"/>
          <w:szCs w:val="28"/>
          <w:lang w:val="en-GB"/>
        </w:rPr>
        <w:t xml:space="preserve"> conflict with the law</w:t>
      </w:r>
      <w:r w:rsidR="0092512C">
        <w:rPr>
          <w:rFonts w:ascii="Times New Roman" w:hAnsi="Times New Roman" w:cs="Times New Roman"/>
          <w:sz w:val="28"/>
          <w:szCs w:val="28"/>
          <w:lang w:val="en-GB"/>
        </w:rPr>
        <w:t>.</w:t>
      </w:r>
      <w:r w:rsidR="000342A0">
        <w:rPr>
          <w:rFonts w:ascii="Times New Roman" w:hAnsi="Times New Roman" w:cs="Times New Roman"/>
          <w:sz w:val="28"/>
          <w:szCs w:val="28"/>
          <w:lang w:val="en-GB"/>
        </w:rPr>
        <w:t xml:space="preserve"> </w:t>
      </w:r>
      <w:r w:rsidR="0092512C">
        <w:rPr>
          <w:rFonts w:ascii="Times New Roman" w:hAnsi="Times New Roman" w:cs="Times New Roman"/>
          <w:sz w:val="28"/>
          <w:szCs w:val="28"/>
          <w:lang w:val="en-GB"/>
        </w:rPr>
        <w:t>T</w:t>
      </w:r>
      <w:r w:rsidR="000342A0">
        <w:rPr>
          <w:rFonts w:ascii="Times New Roman" w:hAnsi="Times New Roman" w:cs="Times New Roman"/>
          <w:sz w:val="28"/>
          <w:szCs w:val="28"/>
          <w:lang w:val="en-GB"/>
        </w:rPr>
        <w:t>hey</w:t>
      </w:r>
      <w:r w:rsidR="0092512C">
        <w:rPr>
          <w:rFonts w:ascii="Times New Roman" w:hAnsi="Times New Roman" w:cs="Times New Roman"/>
          <w:sz w:val="28"/>
          <w:szCs w:val="28"/>
          <w:lang w:val="en-GB"/>
        </w:rPr>
        <w:t xml:space="preserve"> investigat</w:t>
      </w:r>
      <w:r w:rsidR="00293AE6">
        <w:rPr>
          <w:rFonts w:ascii="Times New Roman" w:hAnsi="Times New Roman" w:cs="Times New Roman"/>
          <w:sz w:val="28"/>
          <w:szCs w:val="28"/>
          <w:lang w:val="en-GB"/>
        </w:rPr>
        <w:t xml:space="preserve">e, </w:t>
      </w:r>
      <w:r w:rsidR="00D676E5">
        <w:rPr>
          <w:rFonts w:ascii="Times New Roman" w:hAnsi="Times New Roman" w:cs="Times New Roman"/>
          <w:sz w:val="28"/>
          <w:szCs w:val="28"/>
          <w:lang w:val="en-GB"/>
        </w:rPr>
        <w:t>arrest,</w:t>
      </w:r>
      <w:r w:rsidR="00293AE6">
        <w:rPr>
          <w:rFonts w:ascii="Times New Roman" w:hAnsi="Times New Roman" w:cs="Times New Roman"/>
          <w:sz w:val="28"/>
          <w:szCs w:val="28"/>
          <w:lang w:val="en-GB"/>
        </w:rPr>
        <w:t xml:space="preserve"> and have the duty to inform the parents of a child</w:t>
      </w:r>
      <w:r w:rsidR="006932F4">
        <w:rPr>
          <w:rFonts w:ascii="Times New Roman" w:hAnsi="Times New Roman" w:cs="Times New Roman"/>
          <w:sz w:val="28"/>
          <w:szCs w:val="28"/>
          <w:lang w:val="en-GB"/>
        </w:rPr>
        <w:t xml:space="preserve"> in their custody and also ensure social welfare is called. Law Enforcement especially the Police</w:t>
      </w:r>
      <w:r w:rsidR="00FE7035" w:rsidRPr="004C7E27">
        <w:rPr>
          <w:rFonts w:ascii="Times New Roman" w:hAnsi="Times New Roman" w:cs="Times New Roman"/>
          <w:sz w:val="28"/>
          <w:szCs w:val="28"/>
          <w:lang w:val="en-GB"/>
        </w:rPr>
        <w:t xml:space="preserve"> are also required in emergency situations of child protection</w:t>
      </w:r>
      <w:r w:rsidR="004604A4">
        <w:rPr>
          <w:rFonts w:ascii="Times New Roman" w:hAnsi="Times New Roman" w:cs="Times New Roman"/>
          <w:sz w:val="28"/>
          <w:szCs w:val="28"/>
          <w:lang w:val="en-GB"/>
        </w:rPr>
        <w:t xml:space="preserve"> </w:t>
      </w:r>
      <w:r w:rsidR="00FE7035" w:rsidRPr="004C7E27">
        <w:rPr>
          <w:rFonts w:ascii="Times New Roman" w:hAnsi="Times New Roman" w:cs="Times New Roman"/>
          <w:sz w:val="28"/>
          <w:szCs w:val="28"/>
          <w:lang w:val="en-GB"/>
        </w:rPr>
        <w:t xml:space="preserve">where </w:t>
      </w:r>
      <w:r w:rsidR="003D53D7" w:rsidRPr="004C7E27">
        <w:rPr>
          <w:rFonts w:ascii="Times New Roman" w:hAnsi="Times New Roman" w:cs="Times New Roman"/>
          <w:sz w:val="28"/>
          <w:szCs w:val="28"/>
          <w:lang w:val="en-GB"/>
        </w:rPr>
        <w:t>officials need to enter premises to enforce a court order.</w:t>
      </w:r>
      <w:r w:rsidR="001B708C">
        <w:rPr>
          <w:rFonts w:ascii="Times New Roman" w:hAnsi="Times New Roman" w:cs="Times New Roman"/>
          <w:sz w:val="28"/>
          <w:szCs w:val="28"/>
          <w:lang w:val="en-GB"/>
        </w:rPr>
        <w:t xml:space="preserve"> Section 44 of the Child Rights Act also empowers</w:t>
      </w:r>
      <w:r w:rsidR="00585EB2">
        <w:rPr>
          <w:rFonts w:ascii="Times New Roman" w:hAnsi="Times New Roman" w:cs="Times New Roman"/>
          <w:sz w:val="28"/>
          <w:szCs w:val="28"/>
          <w:lang w:val="en-GB"/>
        </w:rPr>
        <w:t xml:space="preserve"> the specialized </w:t>
      </w:r>
      <w:r w:rsidR="00E12994">
        <w:rPr>
          <w:rFonts w:ascii="Times New Roman" w:hAnsi="Times New Roman" w:cs="Times New Roman"/>
          <w:sz w:val="28"/>
          <w:szCs w:val="28"/>
          <w:lang w:val="en-GB"/>
        </w:rPr>
        <w:t>children’s</w:t>
      </w:r>
      <w:r w:rsidR="00585EB2">
        <w:rPr>
          <w:rFonts w:ascii="Times New Roman" w:hAnsi="Times New Roman" w:cs="Times New Roman"/>
          <w:sz w:val="28"/>
          <w:szCs w:val="28"/>
          <w:lang w:val="en-GB"/>
        </w:rPr>
        <w:t xml:space="preserve"> police</w:t>
      </w:r>
      <w:r w:rsidR="00882EAE">
        <w:rPr>
          <w:rFonts w:ascii="Times New Roman" w:hAnsi="Times New Roman" w:cs="Times New Roman"/>
          <w:sz w:val="28"/>
          <w:szCs w:val="28"/>
          <w:lang w:val="en-GB"/>
        </w:rPr>
        <w:t xml:space="preserve"> to remove a child</w:t>
      </w:r>
      <w:r w:rsidR="007F6CB5">
        <w:rPr>
          <w:rFonts w:ascii="Times New Roman" w:hAnsi="Times New Roman" w:cs="Times New Roman"/>
          <w:sz w:val="28"/>
          <w:szCs w:val="28"/>
          <w:lang w:val="en-GB"/>
        </w:rPr>
        <w:t xml:space="preserve"> likely to suffer harm and put him in a </w:t>
      </w:r>
      <w:r w:rsidR="003B1BF2">
        <w:rPr>
          <w:rFonts w:ascii="Times New Roman" w:hAnsi="Times New Roman" w:cs="Times New Roman"/>
          <w:sz w:val="28"/>
          <w:szCs w:val="28"/>
          <w:lang w:val="en-GB"/>
        </w:rPr>
        <w:t>suitable accommodation.</w:t>
      </w:r>
      <w:r w:rsidR="00D84A24">
        <w:rPr>
          <w:rFonts w:ascii="Times New Roman" w:hAnsi="Times New Roman" w:cs="Times New Roman"/>
          <w:sz w:val="28"/>
          <w:szCs w:val="28"/>
          <w:lang w:val="en-GB"/>
        </w:rPr>
        <w:t xml:space="preserve"> Other law enforcement agencies likely to come in</w:t>
      </w:r>
      <w:r w:rsidR="00933E61">
        <w:rPr>
          <w:rFonts w:ascii="Times New Roman" w:hAnsi="Times New Roman" w:cs="Times New Roman"/>
          <w:sz w:val="28"/>
          <w:szCs w:val="28"/>
          <w:lang w:val="en-GB"/>
        </w:rPr>
        <w:t xml:space="preserve"> contact with children are</w:t>
      </w:r>
      <w:r w:rsidR="00987E7B">
        <w:rPr>
          <w:rFonts w:ascii="Times New Roman" w:hAnsi="Times New Roman" w:cs="Times New Roman"/>
          <w:sz w:val="28"/>
          <w:szCs w:val="28"/>
          <w:lang w:val="en-GB"/>
        </w:rPr>
        <w:t>;</w:t>
      </w:r>
      <w:r w:rsidR="00933E61">
        <w:rPr>
          <w:rFonts w:ascii="Times New Roman" w:hAnsi="Times New Roman" w:cs="Times New Roman"/>
          <w:sz w:val="28"/>
          <w:szCs w:val="28"/>
          <w:lang w:val="en-GB"/>
        </w:rPr>
        <w:t xml:space="preserve"> </w:t>
      </w:r>
    </w:p>
    <w:p w14:paraId="17C219F3" w14:textId="68A5A3C8" w:rsidR="00B6236A" w:rsidRDefault="00987E7B" w:rsidP="00B6236A">
      <w:pPr>
        <w:pStyle w:val="ListParagraph"/>
        <w:spacing w:line="276" w:lineRule="auto"/>
        <w:jc w:val="both"/>
        <w:rPr>
          <w:rFonts w:ascii="Times New Roman" w:hAnsi="Times New Roman" w:cs="Times New Roman"/>
          <w:sz w:val="28"/>
          <w:szCs w:val="28"/>
          <w:lang w:val="en-GB"/>
        </w:rPr>
      </w:pPr>
      <w:r>
        <w:rPr>
          <w:rFonts w:ascii="Times New Roman" w:hAnsi="Times New Roman" w:cs="Times New Roman"/>
          <w:sz w:val="28"/>
          <w:szCs w:val="28"/>
          <w:lang w:val="en-GB"/>
        </w:rPr>
        <w:t>a) the Nigerian</w:t>
      </w:r>
      <w:r w:rsidR="00933E61">
        <w:rPr>
          <w:rFonts w:ascii="Times New Roman" w:hAnsi="Times New Roman" w:cs="Times New Roman"/>
          <w:sz w:val="28"/>
          <w:szCs w:val="28"/>
          <w:lang w:val="en-GB"/>
        </w:rPr>
        <w:t xml:space="preserve"> Drug</w:t>
      </w:r>
      <w:r w:rsidR="00A610C7">
        <w:rPr>
          <w:rFonts w:ascii="Times New Roman" w:hAnsi="Times New Roman" w:cs="Times New Roman"/>
          <w:sz w:val="28"/>
          <w:szCs w:val="28"/>
          <w:lang w:val="en-GB"/>
        </w:rPr>
        <w:t xml:space="preserve"> Law</w:t>
      </w:r>
      <w:r w:rsidR="00933E61">
        <w:rPr>
          <w:rFonts w:ascii="Times New Roman" w:hAnsi="Times New Roman" w:cs="Times New Roman"/>
          <w:sz w:val="28"/>
          <w:szCs w:val="28"/>
          <w:lang w:val="en-GB"/>
        </w:rPr>
        <w:t xml:space="preserve"> Enforcement Agencies</w:t>
      </w:r>
      <w:r w:rsidR="00A610C7">
        <w:rPr>
          <w:rFonts w:ascii="Times New Roman" w:hAnsi="Times New Roman" w:cs="Times New Roman"/>
          <w:sz w:val="28"/>
          <w:szCs w:val="28"/>
          <w:lang w:val="en-GB"/>
        </w:rPr>
        <w:t xml:space="preserve"> in substance abuse cases which has seen</w:t>
      </w:r>
      <w:r w:rsidR="00EA473B">
        <w:rPr>
          <w:rFonts w:ascii="Times New Roman" w:hAnsi="Times New Roman" w:cs="Times New Roman"/>
          <w:sz w:val="28"/>
          <w:szCs w:val="28"/>
          <w:lang w:val="en-GB"/>
        </w:rPr>
        <w:t xml:space="preserve"> an almost epidemic numbers in recent years</w:t>
      </w:r>
      <w:r w:rsidR="00802633">
        <w:rPr>
          <w:rFonts w:ascii="Times New Roman" w:hAnsi="Times New Roman" w:cs="Times New Roman"/>
          <w:sz w:val="28"/>
          <w:szCs w:val="28"/>
          <w:lang w:val="en-GB"/>
        </w:rPr>
        <w:t xml:space="preserve">. </w:t>
      </w:r>
    </w:p>
    <w:p w14:paraId="5A0D133A" w14:textId="1248DF24" w:rsidR="00E55DCF" w:rsidRDefault="00987E7B" w:rsidP="00B6236A">
      <w:pPr>
        <w:pStyle w:val="ListParagraph"/>
        <w:spacing w:line="276" w:lineRule="auto"/>
        <w:jc w:val="both"/>
        <w:rPr>
          <w:rFonts w:ascii="Times New Roman" w:hAnsi="Times New Roman" w:cs="Times New Roman"/>
          <w:sz w:val="28"/>
          <w:szCs w:val="28"/>
          <w:lang w:val="en-GB"/>
        </w:rPr>
      </w:pPr>
      <w:r>
        <w:rPr>
          <w:rFonts w:ascii="Times New Roman" w:hAnsi="Times New Roman" w:cs="Times New Roman"/>
          <w:sz w:val="28"/>
          <w:szCs w:val="28"/>
          <w:lang w:val="en-GB"/>
        </w:rPr>
        <w:t>b) the</w:t>
      </w:r>
      <w:r w:rsidR="00802633">
        <w:rPr>
          <w:rFonts w:ascii="Times New Roman" w:hAnsi="Times New Roman" w:cs="Times New Roman"/>
          <w:sz w:val="28"/>
          <w:szCs w:val="28"/>
          <w:lang w:val="en-GB"/>
        </w:rPr>
        <w:t xml:space="preserve"> Nigerian</w:t>
      </w:r>
      <w:r w:rsidR="00AA4495">
        <w:rPr>
          <w:rFonts w:ascii="Times New Roman" w:hAnsi="Times New Roman" w:cs="Times New Roman"/>
          <w:sz w:val="28"/>
          <w:szCs w:val="28"/>
          <w:lang w:val="en-GB"/>
        </w:rPr>
        <w:t xml:space="preserve"> Security and</w:t>
      </w:r>
      <w:r w:rsidR="00802633">
        <w:rPr>
          <w:rFonts w:ascii="Times New Roman" w:hAnsi="Times New Roman" w:cs="Times New Roman"/>
          <w:sz w:val="28"/>
          <w:szCs w:val="28"/>
          <w:lang w:val="en-GB"/>
        </w:rPr>
        <w:t xml:space="preserve"> Civil Defence </w:t>
      </w:r>
      <w:r w:rsidR="00AA4495">
        <w:rPr>
          <w:rFonts w:ascii="Times New Roman" w:hAnsi="Times New Roman" w:cs="Times New Roman"/>
          <w:sz w:val="28"/>
          <w:szCs w:val="28"/>
          <w:lang w:val="en-GB"/>
        </w:rPr>
        <w:t xml:space="preserve">Corp whose presence </w:t>
      </w:r>
      <w:r w:rsidR="009B7AC2">
        <w:rPr>
          <w:rFonts w:ascii="Times New Roman" w:hAnsi="Times New Roman" w:cs="Times New Roman"/>
          <w:sz w:val="28"/>
          <w:szCs w:val="28"/>
          <w:lang w:val="en-GB"/>
        </w:rPr>
        <w:t>at the grassroots often makes them first responders in certain matters.</w:t>
      </w:r>
    </w:p>
    <w:p w14:paraId="619FE591" w14:textId="77777777" w:rsidR="006F6A72" w:rsidRPr="004C7E27" w:rsidRDefault="006F6A72" w:rsidP="006F6A72">
      <w:pPr>
        <w:pStyle w:val="ListParagraph"/>
        <w:spacing w:line="276" w:lineRule="auto"/>
        <w:jc w:val="both"/>
        <w:rPr>
          <w:rFonts w:ascii="Times New Roman" w:hAnsi="Times New Roman" w:cs="Times New Roman"/>
          <w:sz w:val="28"/>
          <w:szCs w:val="28"/>
          <w:lang w:val="en-GB"/>
        </w:rPr>
      </w:pPr>
    </w:p>
    <w:p w14:paraId="2638AB25" w14:textId="72979E3A" w:rsidR="006F6A72" w:rsidRDefault="00130212" w:rsidP="000240D0">
      <w:pPr>
        <w:pStyle w:val="ListParagraph"/>
        <w:numPr>
          <w:ilvl w:val="0"/>
          <w:numId w:val="2"/>
        </w:numPr>
        <w:spacing w:line="276" w:lineRule="auto"/>
        <w:jc w:val="both"/>
        <w:rPr>
          <w:rFonts w:ascii="Times New Roman" w:hAnsi="Times New Roman" w:cs="Times New Roman"/>
          <w:sz w:val="28"/>
          <w:szCs w:val="28"/>
          <w:lang w:val="en-GB"/>
        </w:rPr>
      </w:pPr>
      <w:r w:rsidRPr="004604A4">
        <w:rPr>
          <w:rFonts w:ascii="Times New Roman" w:hAnsi="Times New Roman" w:cs="Times New Roman"/>
          <w:b/>
          <w:bCs/>
          <w:sz w:val="28"/>
          <w:szCs w:val="28"/>
          <w:lang w:val="en-GB"/>
        </w:rPr>
        <w:t xml:space="preserve"> </w:t>
      </w:r>
      <w:r w:rsidR="00A17B99" w:rsidRPr="004604A4">
        <w:rPr>
          <w:rFonts w:ascii="Times New Roman" w:hAnsi="Times New Roman" w:cs="Times New Roman"/>
          <w:b/>
          <w:bCs/>
          <w:sz w:val="28"/>
          <w:szCs w:val="28"/>
          <w:lang w:val="en-GB"/>
        </w:rPr>
        <w:t>Social Welfare Officers</w:t>
      </w:r>
      <w:r w:rsidR="009D55CD" w:rsidRPr="004604A4">
        <w:rPr>
          <w:rFonts w:ascii="Times New Roman" w:hAnsi="Times New Roman" w:cs="Times New Roman"/>
          <w:b/>
          <w:bCs/>
          <w:sz w:val="28"/>
          <w:szCs w:val="28"/>
          <w:lang w:val="en-GB"/>
        </w:rPr>
        <w:t xml:space="preserve"> and Child Protection Services</w:t>
      </w:r>
      <w:r w:rsidR="000D35FB" w:rsidRPr="004C7E27">
        <w:rPr>
          <w:rFonts w:ascii="Times New Roman" w:hAnsi="Times New Roman" w:cs="Times New Roman"/>
          <w:sz w:val="28"/>
          <w:szCs w:val="28"/>
          <w:lang w:val="en-GB"/>
        </w:rPr>
        <w:t>: These are the frontline contact with children. The child rights act</w:t>
      </w:r>
      <w:r w:rsidR="006C19EB" w:rsidRPr="004C7E27">
        <w:rPr>
          <w:rFonts w:ascii="Times New Roman" w:hAnsi="Times New Roman" w:cs="Times New Roman"/>
          <w:sz w:val="28"/>
          <w:szCs w:val="28"/>
          <w:lang w:val="en-GB"/>
        </w:rPr>
        <w:t xml:space="preserve"> allows </w:t>
      </w:r>
      <w:r w:rsidR="003477B6" w:rsidRPr="004C7E27">
        <w:rPr>
          <w:rFonts w:ascii="Times New Roman" w:hAnsi="Times New Roman" w:cs="Times New Roman"/>
          <w:sz w:val="28"/>
          <w:szCs w:val="28"/>
          <w:lang w:val="en-GB"/>
        </w:rPr>
        <w:t>these categories of service</w:t>
      </w:r>
      <w:r w:rsidR="006C19EB" w:rsidRPr="004C7E27">
        <w:rPr>
          <w:rFonts w:ascii="Times New Roman" w:hAnsi="Times New Roman" w:cs="Times New Roman"/>
          <w:sz w:val="28"/>
          <w:szCs w:val="28"/>
          <w:lang w:val="en-GB"/>
        </w:rPr>
        <w:t xml:space="preserve"> provides to straddle the C</w:t>
      </w:r>
      <w:r w:rsidR="00290AB7">
        <w:rPr>
          <w:rFonts w:ascii="Times New Roman" w:hAnsi="Times New Roman" w:cs="Times New Roman"/>
          <w:sz w:val="28"/>
          <w:szCs w:val="28"/>
          <w:lang w:val="en-GB"/>
        </w:rPr>
        <w:t xml:space="preserve">hild </w:t>
      </w:r>
      <w:r w:rsidR="006C19EB" w:rsidRPr="004C7E27">
        <w:rPr>
          <w:rFonts w:ascii="Times New Roman" w:hAnsi="Times New Roman" w:cs="Times New Roman"/>
          <w:sz w:val="28"/>
          <w:szCs w:val="28"/>
          <w:lang w:val="en-GB"/>
        </w:rPr>
        <w:t>J</w:t>
      </w:r>
      <w:r w:rsidR="00290AB7">
        <w:rPr>
          <w:rFonts w:ascii="Times New Roman" w:hAnsi="Times New Roman" w:cs="Times New Roman"/>
          <w:sz w:val="28"/>
          <w:szCs w:val="28"/>
          <w:lang w:val="en-GB"/>
        </w:rPr>
        <w:t xml:space="preserve">ustice </w:t>
      </w:r>
      <w:r w:rsidR="006C19EB" w:rsidRPr="004C7E27">
        <w:rPr>
          <w:rFonts w:ascii="Times New Roman" w:hAnsi="Times New Roman" w:cs="Times New Roman"/>
          <w:sz w:val="28"/>
          <w:szCs w:val="28"/>
          <w:lang w:val="en-GB"/>
        </w:rPr>
        <w:t>A</w:t>
      </w:r>
      <w:r w:rsidR="00290AB7">
        <w:rPr>
          <w:rFonts w:ascii="Times New Roman" w:hAnsi="Times New Roman" w:cs="Times New Roman"/>
          <w:sz w:val="28"/>
          <w:szCs w:val="28"/>
          <w:lang w:val="en-GB"/>
        </w:rPr>
        <w:t>dministration</w:t>
      </w:r>
      <w:r w:rsidR="006F6A72">
        <w:rPr>
          <w:rFonts w:ascii="Times New Roman" w:hAnsi="Times New Roman" w:cs="Times New Roman"/>
          <w:sz w:val="28"/>
          <w:szCs w:val="28"/>
          <w:lang w:val="en-GB"/>
        </w:rPr>
        <w:t>/</w:t>
      </w:r>
      <w:r w:rsidR="006C19EB" w:rsidRPr="004C7E27">
        <w:rPr>
          <w:rFonts w:ascii="Times New Roman" w:hAnsi="Times New Roman" w:cs="Times New Roman"/>
          <w:sz w:val="28"/>
          <w:szCs w:val="28"/>
          <w:lang w:val="en-GB"/>
        </w:rPr>
        <w:t>C</w:t>
      </w:r>
      <w:r w:rsidR="00290AB7">
        <w:rPr>
          <w:rFonts w:ascii="Times New Roman" w:hAnsi="Times New Roman" w:cs="Times New Roman"/>
          <w:sz w:val="28"/>
          <w:szCs w:val="28"/>
          <w:lang w:val="en-GB"/>
        </w:rPr>
        <w:t>hild Protection</w:t>
      </w:r>
      <w:r w:rsidR="006C19EB" w:rsidRPr="004C7E27">
        <w:rPr>
          <w:rFonts w:ascii="Times New Roman" w:hAnsi="Times New Roman" w:cs="Times New Roman"/>
          <w:sz w:val="28"/>
          <w:szCs w:val="28"/>
          <w:lang w:val="en-GB"/>
        </w:rPr>
        <w:t xml:space="preserve"> divide. They not only make applications to the court as the</w:t>
      </w:r>
      <w:r w:rsidR="00011AD9" w:rsidRPr="004C7E27">
        <w:rPr>
          <w:rFonts w:ascii="Times New Roman" w:hAnsi="Times New Roman" w:cs="Times New Roman"/>
          <w:sz w:val="28"/>
          <w:szCs w:val="28"/>
          <w:lang w:val="en-GB"/>
        </w:rPr>
        <w:t xml:space="preserve"> </w:t>
      </w:r>
      <w:r w:rsidR="006C19EB" w:rsidRPr="004C7E27">
        <w:rPr>
          <w:rFonts w:ascii="Times New Roman" w:hAnsi="Times New Roman" w:cs="Times New Roman"/>
          <w:sz w:val="28"/>
          <w:szCs w:val="28"/>
          <w:lang w:val="en-GB"/>
        </w:rPr>
        <w:t>recognized local autho</w:t>
      </w:r>
      <w:r w:rsidR="00011AD9" w:rsidRPr="004C7E27">
        <w:rPr>
          <w:rFonts w:ascii="Times New Roman" w:hAnsi="Times New Roman" w:cs="Times New Roman"/>
          <w:sz w:val="28"/>
          <w:szCs w:val="28"/>
          <w:lang w:val="en-GB"/>
        </w:rPr>
        <w:t>rity,</w:t>
      </w:r>
      <w:r w:rsidR="00421104" w:rsidRPr="004C7E27">
        <w:rPr>
          <w:rFonts w:ascii="Times New Roman" w:hAnsi="Times New Roman" w:cs="Times New Roman"/>
          <w:sz w:val="28"/>
          <w:szCs w:val="28"/>
          <w:lang w:val="en-GB"/>
        </w:rPr>
        <w:t xml:space="preserve"> </w:t>
      </w:r>
      <w:r w:rsidR="00A94ED3" w:rsidRPr="004C7E27">
        <w:rPr>
          <w:rFonts w:ascii="Times New Roman" w:hAnsi="Times New Roman" w:cs="Times New Roman"/>
          <w:sz w:val="28"/>
          <w:szCs w:val="28"/>
          <w:lang w:val="en-GB"/>
        </w:rPr>
        <w:t>but they</w:t>
      </w:r>
      <w:r w:rsidR="00421104" w:rsidRPr="004C7E27">
        <w:rPr>
          <w:rFonts w:ascii="Times New Roman" w:hAnsi="Times New Roman" w:cs="Times New Roman"/>
          <w:sz w:val="28"/>
          <w:szCs w:val="28"/>
          <w:lang w:val="en-GB"/>
        </w:rPr>
        <w:t xml:space="preserve"> also play a role in how the courts reach their decisions.</w:t>
      </w:r>
    </w:p>
    <w:p w14:paraId="224144E1" w14:textId="77777777" w:rsidR="000240D0" w:rsidRPr="000240D0" w:rsidRDefault="000240D0" w:rsidP="000240D0">
      <w:pPr>
        <w:pStyle w:val="ListParagraph"/>
        <w:rPr>
          <w:rFonts w:ascii="Times New Roman" w:hAnsi="Times New Roman" w:cs="Times New Roman"/>
          <w:sz w:val="28"/>
          <w:szCs w:val="28"/>
          <w:lang w:val="en-GB"/>
        </w:rPr>
      </w:pPr>
    </w:p>
    <w:p w14:paraId="70665E6C" w14:textId="77777777" w:rsidR="000240D0" w:rsidRPr="000240D0" w:rsidRDefault="000240D0" w:rsidP="000240D0">
      <w:pPr>
        <w:pStyle w:val="ListParagraph"/>
        <w:spacing w:line="276" w:lineRule="auto"/>
        <w:jc w:val="both"/>
        <w:rPr>
          <w:rFonts w:ascii="Times New Roman" w:hAnsi="Times New Roman" w:cs="Times New Roman"/>
          <w:sz w:val="28"/>
          <w:szCs w:val="28"/>
          <w:lang w:val="en-GB"/>
        </w:rPr>
      </w:pPr>
    </w:p>
    <w:p w14:paraId="330AAF4E" w14:textId="7ADF271A" w:rsidR="000171C7" w:rsidRDefault="000171C7" w:rsidP="006D7785">
      <w:pPr>
        <w:pStyle w:val="ListParagraph"/>
        <w:numPr>
          <w:ilvl w:val="0"/>
          <w:numId w:val="2"/>
        </w:numPr>
        <w:spacing w:line="276" w:lineRule="auto"/>
        <w:jc w:val="both"/>
        <w:rPr>
          <w:rFonts w:ascii="Times New Roman" w:hAnsi="Times New Roman" w:cs="Times New Roman"/>
          <w:sz w:val="28"/>
          <w:szCs w:val="28"/>
          <w:lang w:val="en-GB"/>
        </w:rPr>
      </w:pPr>
      <w:r>
        <w:rPr>
          <w:rFonts w:ascii="Times New Roman" w:hAnsi="Times New Roman" w:cs="Times New Roman"/>
          <w:b/>
          <w:bCs/>
          <w:sz w:val="28"/>
          <w:szCs w:val="28"/>
          <w:lang w:val="en-GB"/>
        </w:rPr>
        <w:t>The Ministry of Justice</w:t>
      </w:r>
      <w:r w:rsidR="0094214E" w:rsidRPr="0094214E">
        <w:rPr>
          <w:rFonts w:ascii="Times New Roman" w:hAnsi="Times New Roman" w:cs="Times New Roman"/>
          <w:sz w:val="28"/>
          <w:szCs w:val="28"/>
          <w:lang w:val="en-GB"/>
        </w:rPr>
        <w:t>:</w:t>
      </w:r>
      <w:r w:rsidR="0094214E">
        <w:rPr>
          <w:rFonts w:ascii="Times New Roman" w:hAnsi="Times New Roman" w:cs="Times New Roman"/>
          <w:sz w:val="28"/>
          <w:szCs w:val="28"/>
          <w:lang w:val="en-GB"/>
        </w:rPr>
        <w:t xml:space="preserve"> The </w:t>
      </w:r>
      <w:r w:rsidR="00681898">
        <w:rPr>
          <w:rFonts w:ascii="Times New Roman" w:hAnsi="Times New Roman" w:cs="Times New Roman"/>
          <w:sz w:val="28"/>
          <w:szCs w:val="28"/>
          <w:lang w:val="en-GB"/>
        </w:rPr>
        <w:t xml:space="preserve">lead </w:t>
      </w:r>
      <w:r w:rsidR="00550C8C">
        <w:rPr>
          <w:rFonts w:ascii="Times New Roman" w:hAnsi="Times New Roman" w:cs="Times New Roman"/>
          <w:sz w:val="28"/>
          <w:szCs w:val="28"/>
          <w:lang w:val="en-GB"/>
        </w:rPr>
        <w:t>prosecutor</w:t>
      </w:r>
      <w:r w:rsidR="003F7709">
        <w:rPr>
          <w:rFonts w:ascii="Times New Roman" w:hAnsi="Times New Roman" w:cs="Times New Roman"/>
          <w:sz w:val="28"/>
          <w:szCs w:val="28"/>
          <w:lang w:val="en-GB"/>
        </w:rPr>
        <w:t xml:space="preserve"> </w:t>
      </w:r>
      <w:r w:rsidR="00881C43">
        <w:rPr>
          <w:rFonts w:ascii="Times New Roman" w:hAnsi="Times New Roman" w:cs="Times New Roman"/>
          <w:sz w:val="28"/>
          <w:szCs w:val="28"/>
          <w:lang w:val="en-GB"/>
        </w:rPr>
        <w:t>backed by the C</w:t>
      </w:r>
      <w:r w:rsidR="003F7709">
        <w:rPr>
          <w:rFonts w:ascii="Times New Roman" w:hAnsi="Times New Roman" w:cs="Times New Roman"/>
          <w:sz w:val="28"/>
          <w:szCs w:val="28"/>
          <w:lang w:val="en-GB"/>
        </w:rPr>
        <w:t>onsti</w:t>
      </w:r>
      <w:r w:rsidR="00AD5AB8">
        <w:rPr>
          <w:rFonts w:ascii="Times New Roman" w:hAnsi="Times New Roman" w:cs="Times New Roman"/>
          <w:sz w:val="28"/>
          <w:szCs w:val="28"/>
          <w:lang w:val="en-GB"/>
        </w:rPr>
        <w:t>tution</w:t>
      </w:r>
      <w:r w:rsidR="00550C8C">
        <w:rPr>
          <w:rFonts w:ascii="Times New Roman" w:hAnsi="Times New Roman" w:cs="Times New Roman"/>
          <w:sz w:val="28"/>
          <w:szCs w:val="28"/>
          <w:lang w:val="en-GB"/>
        </w:rPr>
        <w:t xml:space="preserve"> </w:t>
      </w:r>
      <w:r w:rsidR="001B40D0">
        <w:rPr>
          <w:rFonts w:ascii="Times New Roman" w:hAnsi="Times New Roman" w:cs="Times New Roman"/>
          <w:sz w:val="28"/>
          <w:szCs w:val="28"/>
          <w:lang w:val="en-GB"/>
        </w:rPr>
        <w:t xml:space="preserve">to </w:t>
      </w:r>
      <w:r w:rsidR="00917315">
        <w:rPr>
          <w:rFonts w:ascii="Times New Roman" w:hAnsi="Times New Roman" w:cs="Times New Roman"/>
          <w:sz w:val="28"/>
          <w:szCs w:val="28"/>
          <w:lang w:val="en-GB"/>
        </w:rPr>
        <w:t>prosecute</w:t>
      </w:r>
      <w:r w:rsidR="00681898">
        <w:rPr>
          <w:rFonts w:ascii="Times New Roman" w:hAnsi="Times New Roman" w:cs="Times New Roman"/>
          <w:sz w:val="28"/>
          <w:szCs w:val="28"/>
          <w:lang w:val="en-GB"/>
        </w:rPr>
        <w:t xml:space="preserve"> crimes against childre</w:t>
      </w:r>
      <w:r w:rsidR="008D7913">
        <w:rPr>
          <w:rFonts w:ascii="Times New Roman" w:hAnsi="Times New Roman" w:cs="Times New Roman"/>
          <w:sz w:val="28"/>
          <w:szCs w:val="28"/>
          <w:lang w:val="en-GB"/>
        </w:rPr>
        <w:t>n and sometimes having to be the prosecutor in cases where children are in conflict with the law</w:t>
      </w:r>
      <w:r w:rsidR="004060D2">
        <w:rPr>
          <w:rFonts w:ascii="Times New Roman" w:hAnsi="Times New Roman" w:cs="Times New Roman"/>
          <w:sz w:val="28"/>
          <w:szCs w:val="28"/>
          <w:lang w:val="en-GB"/>
        </w:rPr>
        <w:t>.</w:t>
      </w:r>
      <w:r w:rsidR="00DC366A">
        <w:rPr>
          <w:rFonts w:ascii="Times New Roman" w:hAnsi="Times New Roman" w:cs="Times New Roman"/>
          <w:sz w:val="28"/>
          <w:szCs w:val="28"/>
          <w:lang w:val="en-GB"/>
        </w:rPr>
        <w:t xml:space="preserve"> The de</w:t>
      </w:r>
      <w:r w:rsidR="003A4EE0">
        <w:rPr>
          <w:rFonts w:ascii="Times New Roman" w:hAnsi="Times New Roman" w:cs="Times New Roman"/>
          <w:sz w:val="28"/>
          <w:szCs w:val="28"/>
          <w:lang w:val="en-GB"/>
        </w:rPr>
        <w:t>cision to prosecute or not to prosecute resides with the Ministry of Justice</w:t>
      </w:r>
      <w:r w:rsidR="00382C10">
        <w:rPr>
          <w:rFonts w:ascii="Times New Roman" w:hAnsi="Times New Roman" w:cs="Times New Roman"/>
          <w:sz w:val="28"/>
          <w:szCs w:val="28"/>
          <w:lang w:val="en-GB"/>
        </w:rPr>
        <w:t xml:space="preserve">. They also have </w:t>
      </w:r>
      <w:r w:rsidR="0047194B">
        <w:rPr>
          <w:rFonts w:ascii="Times New Roman" w:hAnsi="Times New Roman" w:cs="Times New Roman"/>
          <w:sz w:val="28"/>
          <w:szCs w:val="28"/>
          <w:lang w:val="en-GB"/>
        </w:rPr>
        <w:t xml:space="preserve">a duty to protect </w:t>
      </w:r>
      <w:r w:rsidR="00497871">
        <w:rPr>
          <w:rFonts w:ascii="Times New Roman" w:hAnsi="Times New Roman" w:cs="Times New Roman"/>
          <w:sz w:val="28"/>
          <w:szCs w:val="28"/>
          <w:lang w:val="en-GB"/>
        </w:rPr>
        <w:t>children who are victims and witnesses in the cases they prosecute.</w:t>
      </w:r>
    </w:p>
    <w:p w14:paraId="286C6872" w14:textId="77777777" w:rsidR="000240D0" w:rsidRPr="004C7E27" w:rsidRDefault="000240D0" w:rsidP="000240D0">
      <w:pPr>
        <w:pStyle w:val="ListParagraph"/>
        <w:spacing w:line="276" w:lineRule="auto"/>
        <w:jc w:val="both"/>
        <w:rPr>
          <w:rFonts w:ascii="Times New Roman" w:hAnsi="Times New Roman" w:cs="Times New Roman"/>
          <w:sz w:val="28"/>
          <w:szCs w:val="28"/>
          <w:lang w:val="en-GB"/>
        </w:rPr>
      </w:pPr>
    </w:p>
    <w:p w14:paraId="0813E7F7" w14:textId="118F9163" w:rsidR="00E55DCF" w:rsidRDefault="008B6171" w:rsidP="006D7785">
      <w:pPr>
        <w:pStyle w:val="ListParagraph"/>
        <w:numPr>
          <w:ilvl w:val="0"/>
          <w:numId w:val="2"/>
        </w:numPr>
        <w:spacing w:line="276" w:lineRule="auto"/>
        <w:jc w:val="both"/>
        <w:rPr>
          <w:rFonts w:ascii="Times New Roman" w:hAnsi="Times New Roman" w:cs="Times New Roman"/>
          <w:sz w:val="28"/>
          <w:szCs w:val="28"/>
          <w:lang w:val="en-GB"/>
        </w:rPr>
      </w:pPr>
      <w:r w:rsidRPr="00B51CAB">
        <w:rPr>
          <w:rFonts w:ascii="Times New Roman" w:hAnsi="Times New Roman" w:cs="Times New Roman"/>
          <w:b/>
          <w:bCs/>
          <w:sz w:val="28"/>
          <w:szCs w:val="28"/>
          <w:lang w:val="en-GB"/>
        </w:rPr>
        <w:t>Schools</w:t>
      </w:r>
      <w:r w:rsidR="00A17B99" w:rsidRPr="004C7E27">
        <w:rPr>
          <w:rFonts w:ascii="Times New Roman" w:hAnsi="Times New Roman" w:cs="Times New Roman"/>
          <w:sz w:val="28"/>
          <w:szCs w:val="28"/>
          <w:lang w:val="en-GB"/>
        </w:rPr>
        <w:t xml:space="preserve"> and other places of learning</w:t>
      </w:r>
      <w:r w:rsidR="0070677C" w:rsidRPr="004C7E27">
        <w:rPr>
          <w:rFonts w:ascii="Times New Roman" w:hAnsi="Times New Roman" w:cs="Times New Roman"/>
          <w:sz w:val="28"/>
          <w:szCs w:val="28"/>
          <w:lang w:val="en-GB"/>
        </w:rPr>
        <w:t xml:space="preserve">: </w:t>
      </w:r>
      <w:r w:rsidR="00B01A1E" w:rsidRPr="004C7E27">
        <w:rPr>
          <w:rFonts w:ascii="Times New Roman" w:hAnsi="Times New Roman" w:cs="Times New Roman"/>
          <w:sz w:val="28"/>
          <w:szCs w:val="28"/>
          <w:lang w:val="en-GB"/>
        </w:rPr>
        <w:t xml:space="preserve">Schools and other places of learning provide a space where children issues likely arise whether </w:t>
      </w:r>
      <w:r w:rsidR="00DE08E1" w:rsidRPr="004C7E27">
        <w:rPr>
          <w:rFonts w:ascii="Times New Roman" w:hAnsi="Times New Roman" w:cs="Times New Roman"/>
          <w:sz w:val="28"/>
          <w:szCs w:val="28"/>
          <w:lang w:val="en-GB"/>
        </w:rPr>
        <w:t>in contacting authorities where child protection is required or playing a role</w:t>
      </w:r>
      <w:r w:rsidR="004C0DE1" w:rsidRPr="004C7E27">
        <w:rPr>
          <w:rFonts w:ascii="Times New Roman" w:hAnsi="Times New Roman" w:cs="Times New Roman"/>
          <w:sz w:val="28"/>
          <w:szCs w:val="28"/>
          <w:lang w:val="en-GB"/>
        </w:rPr>
        <w:t xml:space="preserve"> as supervisory or designated implementers of court orders.</w:t>
      </w:r>
    </w:p>
    <w:p w14:paraId="073D22B2" w14:textId="77777777" w:rsidR="000240D0" w:rsidRPr="000240D0" w:rsidRDefault="000240D0" w:rsidP="000240D0">
      <w:pPr>
        <w:pStyle w:val="ListParagraph"/>
        <w:rPr>
          <w:rFonts w:ascii="Times New Roman" w:hAnsi="Times New Roman" w:cs="Times New Roman"/>
          <w:sz w:val="28"/>
          <w:szCs w:val="28"/>
          <w:lang w:val="en-GB"/>
        </w:rPr>
      </w:pPr>
    </w:p>
    <w:p w14:paraId="4025DA86" w14:textId="77777777" w:rsidR="000240D0" w:rsidRPr="004C7E27" w:rsidRDefault="000240D0" w:rsidP="000240D0">
      <w:pPr>
        <w:pStyle w:val="ListParagraph"/>
        <w:spacing w:line="276" w:lineRule="auto"/>
        <w:jc w:val="both"/>
        <w:rPr>
          <w:rFonts w:ascii="Times New Roman" w:hAnsi="Times New Roman" w:cs="Times New Roman"/>
          <w:sz w:val="28"/>
          <w:szCs w:val="28"/>
          <w:lang w:val="en-GB"/>
        </w:rPr>
      </w:pPr>
    </w:p>
    <w:p w14:paraId="66F87CC4" w14:textId="3F4D3720" w:rsidR="00A17B99" w:rsidRDefault="009D55CD" w:rsidP="006D7785">
      <w:pPr>
        <w:pStyle w:val="ListParagraph"/>
        <w:numPr>
          <w:ilvl w:val="0"/>
          <w:numId w:val="2"/>
        </w:numPr>
        <w:spacing w:line="276" w:lineRule="auto"/>
        <w:jc w:val="both"/>
        <w:rPr>
          <w:rFonts w:ascii="Times New Roman" w:hAnsi="Times New Roman" w:cs="Times New Roman"/>
          <w:sz w:val="28"/>
          <w:szCs w:val="28"/>
          <w:lang w:val="en-GB"/>
        </w:rPr>
      </w:pPr>
      <w:r w:rsidRPr="00B51CAB">
        <w:rPr>
          <w:rFonts w:ascii="Times New Roman" w:hAnsi="Times New Roman" w:cs="Times New Roman"/>
          <w:b/>
          <w:bCs/>
          <w:sz w:val="28"/>
          <w:szCs w:val="28"/>
          <w:lang w:val="en-GB"/>
        </w:rPr>
        <w:t>Custodial Centres</w:t>
      </w:r>
      <w:r w:rsidR="00001434" w:rsidRPr="004C7E27">
        <w:rPr>
          <w:rFonts w:ascii="Times New Roman" w:hAnsi="Times New Roman" w:cs="Times New Roman"/>
          <w:sz w:val="28"/>
          <w:szCs w:val="28"/>
          <w:lang w:val="en-GB"/>
        </w:rPr>
        <w:t>: Here in Nigeria, this service is provided by the Nigerian Correctional Services</w:t>
      </w:r>
      <w:r w:rsidR="00967CE5" w:rsidRPr="004C7E27">
        <w:rPr>
          <w:rFonts w:ascii="Times New Roman" w:hAnsi="Times New Roman" w:cs="Times New Roman"/>
          <w:sz w:val="28"/>
          <w:szCs w:val="28"/>
          <w:lang w:val="en-GB"/>
        </w:rPr>
        <w:t xml:space="preserve"> </w:t>
      </w:r>
      <w:r w:rsidR="00466DC8">
        <w:rPr>
          <w:rFonts w:ascii="Times New Roman" w:hAnsi="Times New Roman" w:cs="Times New Roman"/>
          <w:sz w:val="28"/>
          <w:szCs w:val="28"/>
          <w:lang w:val="en-GB"/>
        </w:rPr>
        <w:t>in form of Borstal Homes and other remand centres</w:t>
      </w:r>
      <w:r w:rsidR="009A3A86">
        <w:rPr>
          <w:rFonts w:ascii="Times New Roman" w:hAnsi="Times New Roman" w:cs="Times New Roman"/>
          <w:sz w:val="28"/>
          <w:szCs w:val="28"/>
          <w:lang w:val="en-GB"/>
        </w:rPr>
        <w:t>. W</w:t>
      </w:r>
      <w:r w:rsidR="00967CE5" w:rsidRPr="004C7E27">
        <w:rPr>
          <w:rFonts w:ascii="Times New Roman" w:hAnsi="Times New Roman" w:cs="Times New Roman"/>
          <w:sz w:val="28"/>
          <w:szCs w:val="28"/>
          <w:lang w:val="en-GB"/>
        </w:rPr>
        <w:t xml:space="preserve">hile seemingly being </w:t>
      </w:r>
      <w:r w:rsidR="00BC582D" w:rsidRPr="004C7E27">
        <w:rPr>
          <w:rFonts w:ascii="Times New Roman" w:hAnsi="Times New Roman" w:cs="Times New Roman"/>
          <w:sz w:val="28"/>
          <w:szCs w:val="28"/>
          <w:lang w:val="en-GB"/>
        </w:rPr>
        <w:t>on the side of C</w:t>
      </w:r>
      <w:r w:rsidR="004266FA">
        <w:rPr>
          <w:rFonts w:ascii="Times New Roman" w:hAnsi="Times New Roman" w:cs="Times New Roman"/>
          <w:sz w:val="28"/>
          <w:szCs w:val="28"/>
          <w:lang w:val="en-GB"/>
        </w:rPr>
        <w:t>hi</w:t>
      </w:r>
      <w:r w:rsidR="00B56630">
        <w:rPr>
          <w:rFonts w:ascii="Times New Roman" w:hAnsi="Times New Roman" w:cs="Times New Roman"/>
          <w:sz w:val="28"/>
          <w:szCs w:val="28"/>
          <w:lang w:val="en-GB"/>
        </w:rPr>
        <w:t xml:space="preserve">ld </w:t>
      </w:r>
      <w:r w:rsidR="00BC582D" w:rsidRPr="004C7E27">
        <w:rPr>
          <w:rFonts w:ascii="Times New Roman" w:hAnsi="Times New Roman" w:cs="Times New Roman"/>
          <w:sz w:val="28"/>
          <w:szCs w:val="28"/>
          <w:lang w:val="en-GB"/>
        </w:rPr>
        <w:t>J</w:t>
      </w:r>
      <w:r w:rsidR="00B56630">
        <w:rPr>
          <w:rFonts w:ascii="Times New Roman" w:hAnsi="Times New Roman" w:cs="Times New Roman"/>
          <w:sz w:val="28"/>
          <w:szCs w:val="28"/>
          <w:lang w:val="en-GB"/>
        </w:rPr>
        <w:t xml:space="preserve">ustice </w:t>
      </w:r>
      <w:r w:rsidR="009A3A86">
        <w:rPr>
          <w:rFonts w:ascii="Times New Roman" w:hAnsi="Times New Roman" w:cs="Times New Roman"/>
          <w:sz w:val="28"/>
          <w:szCs w:val="28"/>
          <w:lang w:val="en-GB"/>
        </w:rPr>
        <w:t>Admini</w:t>
      </w:r>
      <w:r w:rsidR="00F84FF0">
        <w:rPr>
          <w:rFonts w:ascii="Times New Roman" w:hAnsi="Times New Roman" w:cs="Times New Roman"/>
          <w:sz w:val="28"/>
          <w:szCs w:val="28"/>
          <w:lang w:val="en-GB"/>
        </w:rPr>
        <w:t xml:space="preserve">stration </w:t>
      </w:r>
      <w:r w:rsidR="00BC582D" w:rsidRPr="004C7E27">
        <w:rPr>
          <w:rFonts w:ascii="Times New Roman" w:hAnsi="Times New Roman" w:cs="Times New Roman"/>
          <w:sz w:val="28"/>
          <w:szCs w:val="28"/>
          <w:lang w:val="en-GB"/>
        </w:rPr>
        <w:t>divide</w:t>
      </w:r>
      <w:r w:rsidR="00F3633B" w:rsidRPr="004C7E27">
        <w:rPr>
          <w:rFonts w:ascii="Times New Roman" w:hAnsi="Times New Roman" w:cs="Times New Roman"/>
          <w:sz w:val="28"/>
          <w:szCs w:val="28"/>
          <w:lang w:val="en-GB"/>
        </w:rPr>
        <w:t xml:space="preserve">, </w:t>
      </w:r>
      <w:r w:rsidR="00F84FF0">
        <w:rPr>
          <w:rFonts w:ascii="Times New Roman" w:hAnsi="Times New Roman" w:cs="Times New Roman"/>
          <w:sz w:val="28"/>
          <w:szCs w:val="28"/>
          <w:lang w:val="en-GB"/>
        </w:rPr>
        <w:t>t</w:t>
      </w:r>
      <w:r w:rsidR="00F3633B" w:rsidRPr="004C7E27">
        <w:rPr>
          <w:rFonts w:ascii="Times New Roman" w:hAnsi="Times New Roman" w:cs="Times New Roman"/>
          <w:sz w:val="28"/>
          <w:szCs w:val="28"/>
          <w:lang w:val="en-GB"/>
        </w:rPr>
        <w:t>heir being empowered by law</w:t>
      </w:r>
      <w:r w:rsidR="00D47783">
        <w:rPr>
          <w:rStyle w:val="FootnoteReference"/>
          <w:rFonts w:ascii="Times New Roman" w:hAnsi="Times New Roman" w:cs="Times New Roman"/>
          <w:sz w:val="28"/>
          <w:szCs w:val="28"/>
          <w:lang w:val="en-GB"/>
        </w:rPr>
        <w:footnoteReference w:id="18"/>
      </w:r>
      <w:r w:rsidR="00F3633B" w:rsidRPr="004C7E27">
        <w:rPr>
          <w:rFonts w:ascii="Times New Roman" w:hAnsi="Times New Roman" w:cs="Times New Roman"/>
          <w:sz w:val="28"/>
          <w:szCs w:val="28"/>
          <w:lang w:val="en-GB"/>
        </w:rPr>
        <w:t xml:space="preserve"> to be the implementers of non-custodial orders</w:t>
      </w:r>
      <w:r w:rsidR="00963EE7" w:rsidRPr="004C7E27">
        <w:rPr>
          <w:rFonts w:ascii="Times New Roman" w:hAnsi="Times New Roman" w:cs="Times New Roman"/>
          <w:sz w:val="28"/>
          <w:szCs w:val="28"/>
          <w:lang w:val="en-GB"/>
        </w:rPr>
        <w:t xml:space="preserve"> which requires frequent contact with children </w:t>
      </w:r>
      <w:r w:rsidR="00F84FF0">
        <w:rPr>
          <w:rFonts w:ascii="Times New Roman" w:hAnsi="Times New Roman" w:cs="Times New Roman"/>
          <w:sz w:val="28"/>
          <w:szCs w:val="28"/>
          <w:lang w:val="en-GB"/>
        </w:rPr>
        <w:t xml:space="preserve">outside the custodial centres they operate </w:t>
      </w:r>
      <w:r w:rsidR="00963EE7" w:rsidRPr="004C7E27">
        <w:rPr>
          <w:rFonts w:ascii="Times New Roman" w:hAnsi="Times New Roman" w:cs="Times New Roman"/>
          <w:sz w:val="28"/>
          <w:szCs w:val="28"/>
          <w:lang w:val="en-GB"/>
        </w:rPr>
        <w:t>can also make them allies for C</w:t>
      </w:r>
      <w:r w:rsidR="00B51CAB">
        <w:rPr>
          <w:rFonts w:ascii="Times New Roman" w:hAnsi="Times New Roman" w:cs="Times New Roman"/>
          <w:sz w:val="28"/>
          <w:szCs w:val="28"/>
          <w:lang w:val="en-GB"/>
        </w:rPr>
        <w:t xml:space="preserve">hild </w:t>
      </w:r>
      <w:r w:rsidR="00963EE7" w:rsidRPr="004C7E27">
        <w:rPr>
          <w:rFonts w:ascii="Times New Roman" w:hAnsi="Times New Roman" w:cs="Times New Roman"/>
          <w:sz w:val="28"/>
          <w:szCs w:val="28"/>
          <w:lang w:val="en-GB"/>
        </w:rPr>
        <w:t>P</w:t>
      </w:r>
      <w:r w:rsidR="00B51CAB">
        <w:rPr>
          <w:rFonts w:ascii="Times New Roman" w:hAnsi="Times New Roman" w:cs="Times New Roman"/>
          <w:sz w:val="28"/>
          <w:szCs w:val="28"/>
          <w:lang w:val="en-GB"/>
        </w:rPr>
        <w:t>rotection</w:t>
      </w:r>
      <w:r w:rsidR="000C564F" w:rsidRPr="004C7E27">
        <w:rPr>
          <w:rFonts w:ascii="Times New Roman" w:hAnsi="Times New Roman" w:cs="Times New Roman"/>
          <w:sz w:val="28"/>
          <w:szCs w:val="28"/>
          <w:lang w:val="en-GB"/>
        </w:rPr>
        <w:t>.</w:t>
      </w:r>
    </w:p>
    <w:p w14:paraId="12F07D1D" w14:textId="77777777" w:rsidR="000240D0" w:rsidRPr="004C7E27" w:rsidRDefault="000240D0" w:rsidP="000240D0">
      <w:pPr>
        <w:pStyle w:val="ListParagraph"/>
        <w:spacing w:line="276" w:lineRule="auto"/>
        <w:jc w:val="both"/>
        <w:rPr>
          <w:rFonts w:ascii="Times New Roman" w:hAnsi="Times New Roman" w:cs="Times New Roman"/>
          <w:sz w:val="28"/>
          <w:szCs w:val="28"/>
          <w:lang w:val="en-GB"/>
        </w:rPr>
      </w:pPr>
    </w:p>
    <w:p w14:paraId="48BB06AB" w14:textId="23363917" w:rsidR="00852F62" w:rsidRDefault="00852F62" w:rsidP="006D7785">
      <w:pPr>
        <w:pStyle w:val="ListParagraph"/>
        <w:numPr>
          <w:ilvl w:val="0"/>
          <w:numId w:val="2"/>
        </w:numPr>
        <w:spacing w:line="276" w:lineRule="auto"/>
        <w:jc w:val="both"/>
        <w:rPr>
          <w:rFonts w:ascii="Times New Roman" w:hAnsi="Times New Roman" w:cs="Times New Roman"/>
          <w:sz w:val="28"/>
          <w:szCs w:val="28"/>
          <w:lang w:val="en-GB"/>
        </w:rPr>
      </w:pPr>
      <w:r w:rsidRPr="00B51CAB">
        <w:rPr>
          <w:rFonts w:ascii="Times New Roman" w:hAnsi="Times New Roman" w:cs="Times New Roman"/>
          <w:b/>
          <w:bCs/>
          <w:sz w:val="28"/>
          <w:szCs w:val="28"/>
          <w:lang w:val="en-GB"/>
        </w:rPr>
        <w:t>Homes and Shelter Services</w:t>
      </w:r>
      <w:r w:rsidR="000C564F" w:rsidRPr="004C7E27">
        <w:rPr>
          <w:rFonts w:ascii="Times New Roman" w:hAnsi="Times New Roman" w:cs="Times New Roman"/>
          <w:sz w:val="28"/>
          <w:szCs w:val="28"/>
          <w:lang w:val="en-GB"/>
        </w:rPr>
        <w:t xml:space="preserve">: </w:t>
      </w:r>
      <w:r w:rsidR="00407770">
        <w:rPr>
          <w:rFonts w:ascii="Times New Roman" w:hAnsi="Times New Roman" w:cs="Times New Roman"/>
          <w:sz w:val="28"/>
          <w:szCs w:val="28"/>
          <w:lang w:val="en-GB"/>
        </w:rPr>
        <w:t>These a</w:t>
      </w:r>
      <w:r w:rsidR="00536F2B">
        <w:rPr>
          <w:rFonts w:ascii="Times New Roman" w:hAnsi="Times New Roman" w:cs="Times New Roman"/>
          <w:sz w:val="28"/>
          <w:szCs w:val="28"/>
          <w:lang w:val="en-GB"/>
        </w:rPr>
        <w:t>re provided for under the Child Rights Act</w:t>
      </w:r>
      <w:r w:rsidR="00E25DB5">
        <w:rPr>
          <w:rFonts w:ascii="Times New Roman" w:hAnsi="Times New Roman" w:cs="Times New Roman"/>
          <w:sz w:val="28"/>
          <w:szCs w:val="28"/>
          <w:lang w:val="en-GB"/>
        </w:rPr>
        <w:t xml:space="preserve">. </w:t>
      </w:r>
      <w:r w:rsidR="000C564F" w:rsidRPr="004C7E27">
        <w:rPr>
          <w:rFonts w:ascii="Times New Roman" w:hAnsi="Times New Roman" w:cs="Times New Roman"/>
          <w:sz w:val="28"/>
          <w:szCs w:val="28"/>
          <w:lang w:val="en-GB"/>
        </w:rPr>
        <w:t>C</w:t>
      </w:r>
      <w:r w:rsidR="00E25DB5">
        <w:rPr>
          <w:rFonts w:ascii="Times New Roman" w:hAnsi="Times New Roman" w:cs="Times New Roman"/>
          <w:sz w:val="28"/>
          <w:szCs w:val="28"/>
          <w:lang w:val="en-GB"/>
        </w:rPr>
        <w:t>hildren in need of care and protection</w:t>
      </w:r>
      <w:r w:rsidR="00291DB1">
        <w:rPr>
          <w:rFonts w:ascii="Times New Roman" w:hAnsi="Times New Roman" w:cs="Times New Roman"/>
          <w:sz w:val="28"/>
          <w:szCs w:val="28"/>
          <w:lang w:val="en-GB"/>
        </w:rPr>
        <w:t xml:space="preserve"> often need the services of such facilities until reunification with family is achieved or appropriate </w:t>
      </w:r>
      <w:r w:rsidR="00253BCB">
        <w:rPr>
          <w:rFonts w:ascii="Times New Roman" w:hAnsi="Times New Roman" w:cs="Times New Roman"/>
          <w:sz w:val="28"/>
          <w:szCs w:val="28"/>
          <w:lang w:val="en-GB"/>
        </w:rPr>
        <w:t>family unit arrangements are made either by appointment of a guardian</w:t>
      </w:r>
      <w:r w:rsidR="005C7F4A">
        <w:rPr>
          <w:rFonts w:ascii="Times New Roman" w:hAnsi="Times New Roman" w:cs="Times New Roman"/>
          <w:sz w:val="28"/>
          <w:szCs w:val="28"/>
          <w:lang w:val="en-GB"/>
        </w:rPr>
        <w:t xml:space="preserve"> or through fostering. </w:t>
      </w:r>
      <w:r w:rsidR="00EB1619">
        <w:rPr>
          <w:rFonts w:ascii="Times New Roman" w:hAnsi="Times New Roman" w:cs="Times New Roman"/>
          <w:sz w:val="28"/>
          <w:szCs w:val="28"/>
          <w:lang w:val="en-GB"/>
        </w:rPr>
        <w:t xml:space="preserve">Even in foreign jurisdictions, there is a reluctance to send children to homes </w:t>
      </w:r>
      <w:r w:rsidR="00CC3EAB">
        <w:rPr>
          <w:rFonts w:ascii="Times New Roman" w:hAnsi="Times New Roman" w:cs="Times New Roman"/>
          <w:sz w:val="28"/>
          <w:szCs w:val="28"/>
          <w:lang w:val="en-GB"/>
        </w:rPr>
        <w:t>unless close family members willing to take custody and responsibility of a child cannot be found.</w:t>
      </w:r>
      <w:r w:rsidR="003B2DB7">
        <w:rPr>
          <w:rFonts w:ascii="Times New Roman" w:hAnsi="Times New Roman" w:cs="Times New Roman"/>
          <w:sz w:val="28"/>
          <w:szCs w:val="28"/>
          <w:lang w:val="en-GB"/>
        </w:rPr>
        <w:t xml:space="preserve"> Care Homes and Shelter services </w:t>
      </w:r>
      <w:r w:rsidR="00CE3F1B">
        <w:rPr>
          <w:rFonts w:ascii="Times New Roman" w:hAnsi="Times New Roman" w:cs="Times New Roman"/>
          <w:sz w:val="28"/>
          <w:szCs w:val="28"/>
          <w:lang w:val="en-GB"/>
        </w:rPr>
        <w:t>are for emergency situations and are options of last resort.</w:t>
      </w:r>
    </w:p>
    <w:p w14:paraId="2B77250E" w14:textId="77777777" w:rsidR="00157B45" w:rsidRPr="00157B45" w:rsidRDefault="00157B45" w:rsidP="00157B45">
      <w:pPr>
        <w:pStyle w:val="ListParagraph"/>
        <w:rPr>
          <w:rFonts w:ascii="Times New Roman" w:hAnsi="Times New Roman" w:cs="Times New Roman"/>
          <w:sz w:val="28"/>
          <w:szCs w:val="28"/>
          <w:lang w:val="en-GB"/>
        </w:rPr>
      </w:pPr>
    </w:p>
    <w:p w14:paraId="741D84A8" w14:textId="77777777" w:rsidR="00157B45" w:rsidRPr="004C7E27" w:rsidRDefault="00157B45" w:rsidP="00157B45">
      <w:pPr>
        <w:pStyle w:val="ListParagraph"/>
        <w:spacing w:line="276" w:lineRule="auto"/>
        <w:jc w:val="both"/>
        <w:rPr>
          <w:rFonts w:ascii="Times New Roman" w:hAnsi="Times New Roman" w:cs="Times New Roman"/>
          <w:sz w:val="28"/>
          <w:szCs w:val="28"/>
          <w:lang w:val="en-GB"/>
        </w:rPr>
      </w:pPr>
    </w:p>
    <w:p w14:paraId="13CE0CB5" w14:textId="6A6F7975" w:rsidR="00852F62" w:rsidRDefault="000E7275" w:rsidP="006D7785">
      <w:pPr>
        <w:pStyle w:val="ListParagraph"/>
        <w:numPr>
          <w:ilvl w:val="0"/>
          <w:numId w:val="2"/>
        </w:numPr>
        <w:spacing w:line="276" w:lineRule="auto"/>
        <w:jc w:val="both"/>
        <w:rPr>
          <w:rFonts w:ascii="Times New Roman" w:hAnsi="Times New Roman" w:cs="Times New Roman"/>
          <w:sz w:val="28"/>
          <w:szCs w:val="28"/>
          <w:lang w:val="en-GB"/>
        </w:rPr>
      </w:pPr>
      <w:r w:rsidRPr="00C776E9">
        <w:rPr>
          <w:rFonts w:ascii="Times New Roman" w:hAnsi="Times New Roman" w:cs="Times New Roman"/>
          <w:b/>
          <w:bCs/>
          <w:sz w:val="28"/>
          <w:szCs w:val="28"/>
          <w:lang w:val="en-GB"/>
        </w:rPr>
        <w:t>Sexual Assault Referral Centres</w:t>
      </w:r>
      <w:r w:rsidR="00235355" w:rsidRPr="004C7E27">
        <w:rPr>
          <w:rFonts w:ascii="Times New Roman" w:hAnsi="Times New Roman" w:cs="Times New Roman"/>
          <w:sz w:val="28"/>
          <w:szCs w:val="28"/>
          <w:lang w:val="en-GB"/>
        </w:rPr>
        <w:t>: Sadly, cases of rape, defilement and child molestation</w:t>
      </w:r>
      <w:r w:rsidR="000029F4" w:rsidRPr="004C7E27">
        <w:rPr>
          <w:rFonts w:ascii="Times New Roman" w:hAnsi="Times New Roman" w:cs="Times New Roman"/>
          <w:sz w:val="28"/>
          <w:szCs w:val="28"/>
          <w:lang w:val="en-GB"/>
        </w:rPr>
        <w:t xml:space="preserve"> have not only seen an increase in recent </w:t>
      </w:r>
      <w:r w:rsidR="00A94ED3" w:rsidRPr="004C7E27">
        <w:rPr>
          <w:rFonts w:ascii="Times New Roman" w:hAnsi="Times New Roman" w:cs="Times New Roman"/>
          <w:sz w:val="28"/>
          <w:szCs w:val="28"/>
          <w:lang w:val="en-GB"/>
        </w:rPr>
        <w:t>times.</w:t>
      </w:r>
      <w:r w:rsidR="00E74FF9" w:rsidRPr="004C7E27">
        <w:rPr>
          <w:rFonts w:ascii="Times New Roman" w:hAnsi="Times New Roman" w:cs="Times New Roman"/>
          <w:sz w:val="28"/>
          <w:szCs w:val="28"/>
          <w:lang w:val="en-GB"/>
        </w:rPr>
        <w:t xml:space="preserve"> </w:t>
      </w:r>
      <w:r w:rsidR="008864B1">
        <w:rPr>
          <w:rFonts w:ascii="Times New Roman" w:hAnsi="Times New Roman" w:cs="Times New Roman"/>
          <w:sz w:val="28"/>
          <w:szCs w:val="28"/>
          <w:lang w:val="en-GB"/>
        </w:rPr>
        <w:t xml:space="preserve">These centres </w:t>
      </w:r>
      <w:r w:rsidR="005C0BAB">
        <w:rPr>
          <w:rFonts w:ascii="Times New Roman" w:hAnsi="Times New Roman" w:cs="Times New Roman"/>
          <w:sz w:val="28"/>
          <w:szCs w:val="28"/>
          <w:lang w:val="en-GB"/>
        </w:rPr>
        <w:t>are points of contact with child</w:t>
      </w:r>
      <w:r w:rsidR="00D30E51">
        <w:rPr>
          <w:rFonts w:ascii="Times New Roman" w:hAnsi="Times New Roman" w:cs="Times New Roman"/>
          <w:sz w:val="28"/>
          <w:szCs w:val="28"/>
          <w:lang w:val="en-GB"/>
        </w:rPr>
        <w:t xml:space="preserve"> victims of sexual crimes. Their management of this contact and willingness to collaborate with </w:t>
      </w:r>
      <w:r w:rsidR="00442083">
        <w:rPr>
          <w:rFonts w:ascii="Times New Roman" w:hAnsi="Times New Roman" w:cs="Times New Roman"/>
          <w:sz w:val="28"/>
          <w:szCs w:val="28"/>
          <w:lang w:val="en-GB"/>
        </w:rPr>
        <w:t>child protection and the justice sector can make or break a case.</w:t>
      </w:r>
      <w:r w:rsidR="00D91526">
        <w:rPr>
          <w:rFonts w:ascii="Times New Roman" w:hAnsi="Times New Roman" w:cs="Times New Roman"/>
          <w:sz w:val="28"/>
          <w:szCs w:val="28"/>
          <w:lang w:val="en-GB"/>
        </w:rPr>
        <w:t xml:space="preserve"> It is important to note that these centres are donor funded</w:t>
      </w:r>
      <w:r w:rsidR="00673E85">
        <w:rPr>
          <w:rFonts w:ascii="Times New Roman" w:hAnsi="Times New Roman" w:cs="Times New Roman"/>
          <w:sz w:val="28"/>
          <w:szCs w:val="28"/>
          <w:lang w:val="en-GB"/>
        </w:rPr>
        <w:t>.</w:t>
      </w:r>
      <w:r w:rsidR="00215CED">
        <w:rPr>
          <w:rFonts w:ascii="Times New Roman" w:hAnsi="Times New Roman" w:cs="Times New Roman"/>
          <w:sz w:val="28"/>
          <w:szCs w:val="28"/>
          <w:lang w:val="en-GB"/>
        </w:rPr>
        <w:t xml:space="preserve"> Their case management model</w:t>
      </w:r>
      <w:r w:rsidR="00A46D7F">
        <w:rPr>
          <w:rFonts w:ascii="Times New Roman" w:hAnsi="Times New Roman" w:cs="Times New Roman"/>
          <w:sz w:val="28"/>
          <w:szCs w:val="28"/>
          <w:lang w:val="en-GB"/>
        </w:rPr>
        <w:t xml:space="preserve"> is victim/survivor centred</w:t>
      </w:r>
      <w:r w:rsidR="009223F5">
        <w:rPr>
          <w:rFonts w:ascii="Times New Roman" w:hAnsi="Times New Roman" w:cs="Times New Roman"/>
          <w:sz w:val="28"/>
          <w:szCs w:val="28"/>
          <w:lang w:val="en-GB"/>
        </w:rPr>
        <w:t xml:space="preserve"> which means that confidentiality and comfort of the victim </w:t>
      </w:r>
      <w:r w:rsidR="00232C66">
        <w:rPr>
          <w:rFonts w:ascii="Times New Roman" w:hAnsi="Times New Roman" w:cs="Times New Roman"/>
          <w:sz w:val="28"/>
          <w:szCs w:val="28"/>
          <w:lang w:val="en-GB"/>
        </w:rPr>
        <w:t>often</w:t>
      </w:r>
      <w:r w:rsidR="009223F5">
        <w:rPr>
          <w:rFonts w:ascii="Times New Roman" w:hAnsi="Times New Roman" w:cs="Times New Roman"/>
          <w:sz w:val="28"/>
          <w:szCs w:val="28"/>
          <w:lang w:val="en-GB"/>
        </w:rPr>
        <w:t xml:space="preserve"> take</w:t>
      </w:r>
      <w:r w:rsidR="00232C66">
        <w:rPr>
          <w:rFonts w:ascii="Times New Roman" w:hAnsi="Times New Roman" w:cs="Times New Roman"/>
          <w:sz w:val="28"/>
          <w:szCs w:val="28"/>
          <w:lang w:val="en-GB"/>
        </w:rPr>
        <w:t>s</w:t>
      </w:r>
      <w:r w:rsidR="009223F5">
        <w:rPr>
          <w:rFonts w:ascii="Times New Roman" w:hAnsi="Times New Roman" w:cs="Times New Roman"/>
          <w:sz w:val="28"/>
          <w:szCs w:val="28"/>
          <w:lang w:val="en-GB"/>
        </w:rPr>
        <w:t xml:space="preserve"> priority</w:t>
      </w:r>
      <w:r w:rsidR="00F2042D">
        <w:rPr>
          <w:rFonts w:ascii="Times New Roman" w:hAnsi="Times New Roman" w:cs="Times New Roman"/>
          <w:sz w:val="28"/>
          <w:szCs w:val="28"/>
          <w:lang w:val="en-GB"/>
        </w:rPr>
        <w:t>.</w:t>
      </w:r>
    </w:p>
    <w:p w14:paraId="2610868A" w14:textId="77777777" w:rsidR="000240D0" w:rsidRPr="004C7E27" w:rsidRDefault="000240D0" w:rsidP="000240D0">
      <w:pPr>
        <w:pStyle w:val="ListParagraph"/>
        <w:spacing w:line="276" w:lineRule="auto"/>
        <w:jc w:val="both"/>
        <w:rPr>
          <w:rFonts w:ascii="Times New Roman" w:hAnsi="Times New Roman" w:cs="Times New Roman"/>
          <w:sz w:val="28"/>
          <w:szCs w:val="28"/>
          <w:lang w:val="en-GB"/>
        </w:rPr>
      </w:pPr>
    </w:p>
    <w:p w14:paraId="12A10C0D" w14:textId="7B6E2BB6" w:rsidR="009A5185" w:rsidRDefault="009A5185" w:rsidP="006D7785">
      <w:pPr>
        <w:pStyle w:val="ListParagraph"/>
        <w:numPr>
          <w:ilvl w:val="0"/>
          <w:numId w:val="2"/>
        </w:numPr>
        <w:spacing w:line="276" w:lineRule="auto"/>
        <w:jc w:val="both"/>
        <w:rPr>
          <w:rFonts w:ascii="Times New Roman" w:hAnsi="Times New Roman" w:cs="Times New Roman"/>
          <w:sz w:val="28"/>
          <w:szCs w:val="28"/>
          <w:lang w:val="en-GB"/>
        </w:rPr>
      </w:pPr>
      <w:r w:rsidRPr="00F2042D">
        <w:rPr>
          <w:rFonts w:ascii="Times New Roman" w:hAnsi="Times New Roman" w:cs="Times New Roman"/>
          <w:b/>
          <w:bCs/>
          <w:sz w:val="28"/>
          <w:szCs w:val="28"/>
          <w:lang w:val="en-GB"/>
        </w:rPr>
        <w:t>Hos</w:t>
      </w:r>
      <w:r w:rsidR="00713674" w:rsidRPr="00F2042D">
        <w:rPr>
          <w:rFonts w:ascii="Times New Roman" w:hAnsi="Times New Roman" w:cs="Times New Roman"/>
          <w:b/>
          <w:bCs/>
          <w:sz w:val="28"/>
          <w:szCs w:val="28"/>
          <w:lang w:val="en-GB"/>
        </w:rPr>
        <w:t>pitals as first responders</w:t>
      </w:r>
      <w:r w:rsidR="00726746">
        <w:rPr>
          <w:rFonts w:ascii="Times New Roman" w:hAnsi="Times New Roman" w:cs="Times New Roman"/>
          <w:sz w:val="28"/>
          <w:szCs w:val="28"/>
          <w:lang w:val="en-GB"/>
        </w:rPr>
        <w:t>:</w:t>
      </w:r>
      <w:r w:rsidR="007122A5">
        <w:rPr>
          <w:rFonts w:ascii="Times New Roman" w:hAnsi="Times New Roman" w:cs="Times New Roman"/>
          <w:sz w:val="28"/>
          <w:szCs w:val="28"/>
          <w:lang w:val="en-GB"/>
        </w:rPr>
        <w:t xml:space="preserve"> Where</w:t>
      </w:r>
      <w:r w:rsidR="00C36413">
        <w:rPr>
          <w:rFonts w:ascii="Times New Roman" w:hAnsi="Times New Roman" w:cs="Times New Roman"/>
          <w:sz w:val="28"/>
          <w:szCs w:val="28"/>
          <w:lang w:val="en-GB"/>
        </w:rPr>
        <w:t xml:space="preserve"> an incident requiring medical intervention occurs, the hospitals and medical personnel</w:t>
      </w:r>
      <w:r w:rsidR="00F92736">
        <w:rPr>
          <w:rFonts w:ascii="Times New Roman" w:hAnsi="Times New Roman" w:cs="Times New Roman"/>
          <w:sz w:val="28"/>
          <w:szCs w:val="28"/>
          <w:lang w:val="en-GB"/>
        </w:rPr>
        <w:t xml:space="preserve"> are often among the first contact mostly with victims.</w:t>
      </w:r>
      <w:r w:rsidR="003034D1">
        <w:rPr>
          <w:rFonts w:ascii="Times New Roman" w:hAnsi="Times New Roman" w:cs="Times New Roman"/>
          <w:sz w:val="28"/>
          <w:szCs w:val="28"/>
          <w:lang w:val="en-GB"/>
        </w:rPr>
        <w:t xml:space="preserve"> Hospitals mainly provide basic medical </w:t>
      </w:r>
      <w:r w:rsidR="00693EF3">
        <w:rPr>
          <w:rFonts w:ascii="Times New Roman" w:hAnsi="Times New Roman" w:cs="Times New Roman"/>
          <w:sz w:val="28"/>
          <w:szCs w:val="28"/>
          <w:lang w:val="en-GB"/>
        </w:rPr>
        <w:t>intervention,</w:t>
      </w:r>
      <w:r w:rsidR="003034D1">
        <w:rPr>
          <w:rFonts w:ascii="Times New Roman" w:hAnsi="Times New Roman" w:cs="Times New Roman"/>
          <w:sz w:val="28"/>
          <w:szCs w:val="28"/>
          <w:lang w:val="en-GB"/>
        </w:rPr>
        <w:t xml:space="preserve"> and </w:t>
      </w:r>
      <w:r w:rsidR="006D6C1C">
        <w:rPr>
          <w:rFonts w:ascii="Times New Roman" w:hAnsi="Times New Roman" w:cs="Times New Roman"/>
          <w:sz w:val="28"/>
          <w:szCs w:val="28"/>
          <w:lang w:val="en-GB"/>
        </w:rPr>
        <w:t>most times are not focus on</w:t>
      </w:r>
      <w:r w:rsidR="00CA1FF9">
        <w:rPr>
          <w:rFonts w:ascii="Times New Roman" w:hAnsi="Times New Roman" w:cs="Times New Roman"/>
          <w:sz w:val="28"/>
          <w:szCs w:val="28"/>
          <w:lang w:val="en-GB"/>
        </w:rPr>
        <w:t xml:space="preserve"> noticing situations that require</w:t>
      </w:r>
      <w:r w:rsidR="00A54981">
        <w:rPr>
          <w:rFonts w:ascii="Times New Roman" w:hAnsi="Times New Roman" w:cs="Times New Roman"/>
          <w:sz w:val="28"/>
          <w:szCs w:val="28"/>
          <w:lang w:val="en-GB"/>
        </w:rPr>
        <w:t xml:space="preserve"> law enforcement or calling in child protection.</w:t>
      </w:r>
    </w:p>
    <w:p w14:paraId="519EFEEF" w14:textId="77777777" w:rsidR="000240D0" w:rsidRPr="000240D0" w:rsidRDefault="000240D0" w:rsidP="000240D0">
      <w:pPr>
        <w:pStyle w:val="ListParagraph"/>
        <w:rPr>
          <w:rFonts w:ascii="Times New Roman" w:hAnsi="Times New Roman" w:cs="Times New Roman"/>
          <w:sz w:val="28"/>
          <w:szCs w:val="28"/>
          <w:lang w:val="en-GB"/>
        </w:rPr>
      </w:pPr>
    </w:p>
    <w:p w14:paraId="7E34FB70" w14:textId="77777777" w:rsidR="000240D0" w:rsidRPr="004C7E27" w:rsidRDefault="000240D0" w:rsidP="000240D0">
      <w:pPr>
        <w:pStyle w:val="ListParagraph"/>
        <w:spacing w:line="276" w:lineRule="auto"/>
        <w:jc w:val="both"/>
        <w:rPr>
          <w:rFonts w:ascii="Times New Roman" w:hAnsi="Times New Roman" w:cs="Times New Roman"/>
          <w:sz w:val="28"/>
          <w:szCs w:val="28"/>
          <w:lang w:val="en-GB"/>
        </w:rPr>
      </w:pPr>
    </w:p>
    <w:p w14:paraId="6E6AB31D" w14:textId="73BB18E3" w:rsidR="00E961CB" w:rsidRDefault="00E961CB" w:rsidP="006D7785">
      <w:pPr>
        <w:pStyle w:val="ListParagraph"/>
        <w:numPr>
          <w:ilvl w:val="0"/>
          <w:numId w:val="2"/>
        </w:numPr>
        <w:spacing w:line="276" w:lineRule="auto"/>
        <w:jc w:val="both"/>
        <w:rPr>
          <w:rFonts w:ascii="Times New Roman" w:hAnsi="Times New Roman" w:cs="Times New Roman"/>
          <w:sz w:val="28"/>
          <w:szCs w:val="28"/>
          <w:lang w:val="en-GB"/>
        </w:rPr>
      </w:pPr>
      <w:r w:rsidRPr="00E17070">
        <w:rPr>
          <w:rFonts w:ascii="Times New Roman" w:hAnsi="Times New Roman" w:cs="Times New Roman"/>
          <w:b/>
          <w:bCs/>
          <w:sz w:val="28"/>
          <w:szCs w:val="28"/>
          <w:lang w:val="en-GB"/>
        </w:rPr>
        <w:t xml:space="preserve">The Traditional/Cultural </w:t>
      </w:r>
      <w:r w:rsidR="00E1053C" w:rsidRPr="00E17070">
        <w:rPr>
          <w:rFonts w:ascii="Times New Roman" w:hAnsi="Times New Roman" w:cs="Times New Roman"/>
          <w:b/>
          <w:bCs/>
          <w:sz w:val="28"/>
          <w:szCs w:val="28"/>
          <w:lang w:val="en-GB"/>
        </w:rPr>
        <w:t>Institutions</w:t>
      </w:r>
      <w:r w:rsidR="000E7A2F">
        <w:rPr>
          <w:rFonts w:ascii="Times New Roman" w:hAnsi="Times New Roman" w:cs="Times New Roman"/>
          <w:sz w:val="28"/>
          <w:szCs w:val="28"/>
          <w:lang w:val="en-GB"/>
        </w:rPr>
        <w:t xml:space="preserve">: In situations where contact tracing is being done to identify a child and reunify with family members, the services of the traditional/cultural </w:t>
      </w:r>
      <w:r w:rsidR="0079155B">
        <w:rPr>
          <w:rFonts w:ascii="Times New Roman" w:hAnsi="Times New Roman" w:cs="Times New Roman"/>
          <w:sz w:val="28"/>
          <w:szCs w:val="28"/>
          <w:lang w:val="en-GB"/>
        </w:rPr>
        <w:t>institutions often prove valuable. Local chiefs</w:t>
      </w:r>
      <w:r w:rsidR="003175EF">
        <w:rPr>
          <w:rFonts w:ascii="Times New Roman" w:hAnsi="Times New Roman" w:cs="Times New Roman"/>
          <w:sz w:val="28"/>
          <w:szCs w:val="28"/>
          <w:lang w:val="en-GB"/>
        </w:rPr>
        <w:t xml:space="preserve"> and their council members are instrumental to their various communities and are sometimes entrusted with care</w:t>
      </w:r>
      <w:r w:rsidR="00FA1F48">
        <w:rPr>
          <w:rFonts w:ascii="Times New Roman" w:hAnsi="Times New Roman" w:cs="Times New Roman"/>
          <w:sz w:val="28"/>
          <w:szCs w:val="28"/>
          <w:lang w:val="en-GB"/>
        </w:rPr>
        <w:t xml:space="preserve">, </w:t>
      </w:r>
      <w:r w:rsidR="003175EF">
        <w:rPr>
          <w:rFonts w:ascii="Times New Roman" w:hAnsi="Times New Roman" w:cs="Times New Roman"/>
          <w:sz w:val="28"/>
          <w:szCs w:val="28"/>
          <w:lang w:val="en-GB"/>
        </w:rPr>
        <w:t>monito</w:t>
      </w:r>
      <w:r w:rsidR="00FA1F48">
        <w:rPr>
          <w:rFonts w:ascii="Times New Roman" w:hAnsi="Times New Roman" w:cs="Times New Roman"/>
          <w:sz w:val="28"/>
          <w:szCs w:val="28"/>
          <w:lang w:val="en-GB"/>
        </w:rPr>
        <w:t>ring and sometimes</w:t>
      </w:r>
      <w:r w:rsidR="002444BB">
        <w:rPr>
          <w:rFonts w:ascii="Times New Roman" w:hAnsi="Times New Roman" w:cs="Times New Roman"/>
          <w:sz w:val="28"/>
          <w:szCs w:val="28"/>
          <w:lang w:val="en-GB"/>
        </w:rPr>
        <w:t xml:space="preserve"> supervisors/enforcers of orders concerning children.</w:t>
      </w:r>
    </w:p>
    <w:p w14:paraId="59E382A0" w14:textId="77777777" w:rsidR="000240D0" w:rsidRPr="004C7E27" w:rsidRDefault="000240D0" w:rsidP="000240D0">
      <w:pPr>
        <w:pStyle w:val="ListParagraph"/>
        <w:spacing w:line="276" w:lineRule="auto"/>
        <w:jc w:val="both"/>
        <w:rPr>
          <w:rFonts w:ascii="Times New Roman" w:hAnsi="Times New Roman" w:cs="Times New Roman"/>
          <w:sz w:val="28"/>
          <w:szCs w:val="28"/>
          <w:lang w:val="en-GB"/>
        </w:rPr>
      </w:pPr>
    </w:p>
    <w:p w14:paraId="3455BFDC" w14:textId="5A0723EE" w:rsidR="00713674" w:rsidRDefault="00713674" w:rsidP="006D7785">
      <w:pPr>
        <w:pStyle w:val="ListParagraph"/>
        <w:numPr>
          <w:ilvl w:val="0"/>
          <w:numId w:val="2"/>
        </w:numPr>
        <w:spacing w:line="276" w:lineRule="auto"/>
        <w:jc w:val="both"/>
        <w:rPr>
          <w:rFonts w:ascii="Times New Roman" w:hAnsi="Times New Roman" w:cs="Times New Roman"/>
          <w:sz w:val="28"/>
          <w:szCs w:val="28"/>
          <w:lang w:val="en-GB"/>
        </w:rPr>
      </w:pPr>
      <w:r w:rsidRPr="00054A20">
        <w:rPr>
          <w:rFonts w:ascii="Times New Roman" w:hAnsi="Times New Roman" w:cs="Times New Roman"/>
          <w:b/>
          <w:bCs/>
          <w:sz w:val="28"/>
          <w:szCs w:val="28"/>
          <w:lang w:val="en-GB"/>
        </w:rPr>
        <w:t>International agencies/</w:t>
      </w:r>
      <w:r w:rsidR="0090759E" w:rsidRPr="00054A20">
        <w:rPr>
          <w:rFonts w:ascii="Times New Roman" w:hAnsi="Times New Roman" w:cs="Times New Roman"/>
          <w:b/>
          <w:bCs/>
          <w:sz w:val="28"/>
          <w:szCs w:val="28"/>
          <w:lang w:val="en-GB"/>
        </w:rPr>
        <w:t>N</w:t>
      </w:r>
      <w:r w:rsidR="0090759E">
        <w:rPr>
          <w:rFonts w:ascii="Times New Roman" w:hAnsi="Times New Roman" w:cs="Times New Roman"/>
          <w:b/>
          <w:bCs/>
          <w:sz w:val="28"/>
          <w:szCs w:val="28"/>
          <w:lang w:val="en-GB"/>
        </w:rPr>
        <w:t xml:space="preserve">on-Governmental </w:t>
      </w:r>
      <w:r w:rsidR="0090759E" w:rsidRPr="0090759E">
        <w:rPr>
          <w:rFonts w:ascii="Times New Roman" w:hAnsi="Times New Roman" w:cs="Times New Roman"/>
          <w:b/>
          <w:bCs/>
          <w:sz w:val="28"/>
          <w:szCs w:val="28"/>
          <w:lang w:val="en-GB"/>
        </w:rPr>
        <w:t>Organizations</w:t>
      </w:r>
      <w:r w:rsidRPr="0090759E">
        <w:rPr>
          <w:rFonts w:ascii="Times New Roman" w:hAnsi="Times New Roman" w:cs="Times New Roman"/>
          <w:b/>
          <w:bCs/>
          <w:sz w:val="28"/>
          <w:szCs w:val="28"/>
          <w:lang w:val="en-GB"/>
        </w:rPr>
        <w:t xml:space="preserve"> and C</w:t>
      </w:r>
      <w:r w:rsidR="0090759E" w:rsidRPr="0090759E">
        <w:rPr>
          <w:rFonts w:ascii="Times New Roman" w:hAnsi="Times New Roman" w:cs="Times New Roman"/>
          <w:b/>
          <w:bCs/>
          <w:sz w:val="28"/>
          <w:szCs w:val="28"/>
          <w:lang w:val="en-GB"/>
        </w:rPr>
        <w:t xml:space="preserve">ivil </w:t>
      </w:r>
      <w:r w:rsidRPr="0090759E">
        <w:rPr>
          <w:rFonts w:ascii="Times New Roman" w:hAnsi="Times New Roman" w:cs="Times New Roman"/>
          <w:b/>
          <w:bCs/>
          <w:sz w:val="28"/>
          <w:szCs w:val="28"/>
          <w:lang w:val="en-GB"/>
        </w:rPr>
        <w:t>S</w:t>
      </w:r>
      <w:r w:rsidR="0090759E" w:rsidRPr="0090759E">
        <w:rPr>
          <w:rFonts w:ascii="Times New Roman" w:hAnsi="Times New Roman" w:cs="Times New Roman"/>
          <w:b/>
          <w:bCs/>
          <w:sz w:val="28"/>
          <w:szCs w:val="28"/>
          <w:lang w:val="en-GB"/>
        </w:rPr>
        <w:t xml:space="preserve">ociety </w:t>
      </w:r>
      <w:r w:rsidRPr="0090759E">
        <w:rPr>
          <w:rFonts w:ascii="Times New Roman" w:hAnsi="Times New Roman" w:cs="Times New Roman"/>
          <w:b/>
          <w:bCs/>
          <w:sz w:val="28"/>
          <w:szCs w:val="28"/>
          <w:lang w:val="en-GB"/>
        </w:rPr>
        <w:t>O</w:t>
      </w:r>
      <w:r w:rsidR="0090759E" w:rsidRPr="0090759E">
        <w:rPr>
          <w:rFonts w:ascii="Times New Roman" w:hAnsi="Times New Roman" w:cs="Times New Roman"/>
          <w:b/>
          <w:bCs/>
          <w:sz w:val="28"/>
          <w:szCs w:val="28"/>
          <w:lang w:val="en-GB"/>
        </w:rPr>
        <w:t>rganization</w:t>
      </w:r>
      <w:r w:rsidRPr="0090759E">
        <w:rPr>
          <w:rFonts w:ascii="Times New Roman" w:hAnsi="Times New Roman" w:cs="Times New Roman"/>
          <w:b/>
          <w:bCs/>
          <w:sz w:val="28"/>
          <w:szCs w:val="28"/>
          <w:lang w:val="en-GB"/>
        </w:rPr>
        <w:t>s</w:t>
      </w:r>
      <w:r w:rsidRPr="004C7E27">
        <w:rPr>
          <w:rFonts w:ascii="Times New Roman" w:hAnsi="Times New Roman" w:cs="Times New Roman"/>
          <w:sz w:val="28"/>
          <w:szCs w:val="28"/>
          <w:lang w:val="en-GB"/>
        </w:rPr>
        <w:t xml:space="preserve"> operating in </w:t>
      </w:r>
      <w:r w:rsidR="00A94ED3" w:rsidRPr="004C7E27">
        <w:rPr>
          <w:rFonts w:ascii="Times New Roman" w:hAnsi="Times New Roman" w:cs="Times New Roman"/>
          <w:sz w:val="28"/>
          <w:szCs w:val="28"/>
          <w:lang w:val="en-GB"/>
        </w:rPr>
        <w:t>Nigeria</w:t>
      </w:r>
      <w:r w:rsidR="006C4CBD">
        <w:rPr>
          <w:rFonts w:ascii="Times New Roman" w:hAnsi="Times New Roman" w:cs="Times New Roman"/>
          <w:sz w:val="28"/>
          <w:szCs w:val="28"/>
          <w:lang w:val="en-GB"/>
        </w:rPr>
        <w:t xml:space="preserve">: </w:t>
      </w:r>
      <w:r w:rsidR="00653BD4">
        <w:rPr>
          <w:rFonts w:ascii="Times New Roman" w:hAnsi="Times New Roman" w:cs="Times New Roman"/>
          <w:sz w:val="28"/>
          <w:szCs w:val="28"/>
          <w:lang w:val="en-GB"/>
        </w:rPr>
        <w:t xml:space="preserve">Through their programs and funding, many </w:t>
      </w:r>
      <w:r w:rsidR="00E12994">
        <w:rPr>
          <w:rFonts w:ascii="Times New Roman" w:hAnsi="Times New Roman" w:cs="Times New Roman"/>
          <w:sz w:val="28"/>
          <w:szCs w:val="28"/>
          <w:lang w:val="en-GB"/>
        </w:rPr>
        <w:t>children</w:t>
      </w:r>
      <w:r w:rsidR="00653BD4">
        <w:rPr>
          <w:rFonts w:ascii="Times New Roman" w:hAnsi="Times New Roman" w:cs="Times New Roman"/>
          <w:sz w:val="28"/>
          <w:szCs w:val="28"/>
          <w:lang w:val="en-GB"/>
        </w:rPr>
        <w:t xml:space="preserve"> related</w:t>
      </w:r>
      <w:r w:rsidR="00C6386B">
        <w:rPr>
          <w:rFonts w:ascii="Times New Roman" w:hAnsi="Times New Roman" w:cs="Times New Roman"/>
          <w:sz w:val="28"/>
          <w:szCs w:val="28"/>
          <w:lang w:val="en-GB"/>
        </w:rPr>
        <w:t xml:space="preserve"> causes are furthered and implemented. From the grassroots to the highest levels of government, these</w:t>
      </w:r>
      <w:r w:rsidR="00D452B3">
        <w:rPr>
          <w:rFonts w:ascii="Times New Roman" w:hAnsi="Times New Roman" w:cs="Times New Roman"/>
          <w:sz w:val="28"/>
          <w:szCs w:val="28"/>
          <w:lang w:val="en-GB"/>
        </w:rPr>
        <w:t xml:space="preserve"> organizations </w:t>
      </w:r>
      <w:r w:rsidR="00E12994">
        <w:rPr>
          <w:rFonts w:ascii="Times New Roman" w:hAnsi="Times New Roman" w:cs="Times New Roman"/>
          <w:sz w:val="28"/>
          <w:szCs w:val="28"/>
          <w:lang w:val="en-GB"/>
        </w:rPr>
        <w:t>have</w:t>
      </w:r>
      <w:r w:rsidR="00D452B3">
        <w:rPr>
          <w:rFonts w:ascii="Times New Roman" w:hAnsi="Times New Roman" w:cs="Times New Roman"/>
          <w:sz w:val="28"/>
          <w:szCs w:val="28"/>
          <w:lang w:val="en-GB"/>
        </w:rPr>
        <w:t xml:space="preserve"> ensured that all aspects of child related matters</w:t>
      </w:r>
      <w:r w:rsidR="00E56CFA">
        <w:rPr>
          <w:rFonts w:ascii="Times New Roman" w:hAnsi="Times New Roman" w:cs="Times New Roman"/>
          <w:sz w:val="28"/>
          <w:szCs w:val="28"/>
          <w:lang w:val="en-GB"/>
        </w:rPr>
        <w:t xml:space="preserve"> are kept in the </w:t>
      </w:r>
      <w:r w:rsidR="001846D4">
        <w:rPr>
          <w:rFonts w:ascii="Times New Roman" w:hAnsi="Times New Roman" w:cs="Times New Roman"/>
          <w:sz w:val="28"/>
          <w:szCs w:val="28"/>
          <w:lang w:val="en-GB"/>
        </w:rPr>
        <w:t>nation’s</w:t>
      </w:r>
      <w:r w:rsidR="00E56CFA">
        <w:rPr>
          <w:rFonts w:ascii="Times New Roman" w:hAnsi="Times New Roman" w:cs="Times New Roman"/>
          <w:sz w:val="28"/>
          <w:szCs w:val="28"/>
          <w:lang w:val="en-GB"/>
        </w:rPr>
        <w:t xml:space="preserve"> consciousness.</w:t>
      </w:r>
    </w:p>
    <w:p w14:paraId="65D94B0A" w14:textId="77777777" w:rsidR="000240D0" w:rsidRPr="000240D0" w:rsidRDefault="000240D0" w:rsidP="000240D0">
      <w:pPr>
        <w:pStyle w:val="ListParagraph"/>
        <w:rPr>
          <w:rFonts w:ascii="Times New Roman" w:hAnsi="Times New Roman" w:cs="Times New Roman"/>
          <w:sz w:val="28"/>
          <w:szCs w:val="28"/>
          <w:lang w:val="en-GB"/>
        </w:rPr>
      </w:pPr>
    </w:p>
    <w:p w14:paraId="76DBB5C5" w14:textId="77777777" w:rsidR="000240D0" w:rsidRDefault="000240D0" w:rsidP="000240D0">
      <w:pPr>
        <w:pStyle w:val="ListParagraph"/>
        <w:spacing w:line="276" w:lineRule="auto"/>
        <w:jc w:val="both"/>
        <w:rPr>
          <w:rFonts w:ascii="Times New Roman" w:hAnsi="Times New Roman" w:cs="Times New Roman"/>
          <w:sz w:val="28"/>
          <w:szCs w:val="28"/>
          <w:lang w:val="en-GB"/>
        </w:rPr>
      </w:pPr>
    </w:p>
    <w:p w14:paraId="3ABDD086" w14:textId="7822D4A6" w:rsidR="0062768C" w:rsidRPr="0062768C" w:rsidRDefault="00536776" w:rsidP="006D7785">
      <w:pPr>
        <w:pStyle w:val="ListParagraph"/>
        <w:numPr>
          <w:ilvl w:val="0"/>
          <w:numId w:val="2"/>
        </w:numPr>
        <w:spacing w:line="276" w:lineRule="auto"/>
        <w:jc w:val="both"/>
        <w:rPr>
          <w:rFonts w:ascii="Times New Roman" w:hAnsi="Times New Roman" w:cs="Times New Roman"/>
          <w:i/>
          <w:iCs/>
          <w:lang w:val="en-GB"/>
        </w:rPr>
      </w:pPr>
      <w:r>
        <w:rPr>
          <w:rFonts w:ascii="Times New Roman" w:hAnsi="Times New Roman" w:cs="Times New Roman"/>
          <w:sz w:val="28"/>
          <w:szCs w:val="28"/>
          <w:lang w:val="en-GB"/>
        </w:rPr>
        <w:t>Other Forms of Co</w:t>
      </w:r>
      <w:r w:rsidR="00D66F77">
        <w:rPr>
          <w:rFonts w:ascii="Times New Roman" w:hAnsi="Times New Roman" w:cs="Times New Roman"/>
          <w:sz w:val="28"/>
          <w:szCs w:val="28"/>
          <w:lang w:val="en-GB"/>
        </w:rPr>
        <w:t xml:space="preserve">-operations </w:t>
      </w:r>
      <w:r w:rsidR="003D7D4F">
        <w:rPr>
          <w:rFonts w:ascii="Times New Roman" w:hAnsi="Times New Roman" w:cs="Times New Roman"/>
          <w:sz w:val="28"/>
          <w:szCs w:val="28"/>
          <w:lang w:val="en-GB"/>
        </w:rPr>
        <w:t>under the C</w:t>
      </w:r>
      <w:r w:rsidR="00D66F77">
        <w:rPr>
          <w:rFonts w:ascii="Times New Roman" w:hAnsi="Times New Roman" w:cs="Times New Roman"/>
          <w:sz w:val="28"/>
          <w:szCs w:val="28"/>
          <w:lang w:val="en-GB"/>
        </w:rPr>
        <w:t xml:space="preserve">hild Rights Act: </w:t>
      </w:r>
      <w:r w:rsidR="003D7D4F">
        <w:rPr>
          <w:rFonts w:ascii="Times New Roman" w:hAnsi="Times New Roman" w:cs="Times New Roman"/>
          <w:sz w:val="28"/>
          <w:szCs w:val="28"/>
          <w:lang w:val="en-GB"/>
        </w:rPr>
        <w:t xml:space="preserve">Other forms of co-operation are anticipated under the Act and as such provided for under </w:t>
      </w:r>
      <w:r w:rsidR="00D66F77">
        <w:rPr>
          <w:rFonts w:ascii="Times New Roman" w:hAnsi="Times New Roman" w:cs="Times New Roman"/>
          <w:sz w:val="28"/>
          <w:szCs w:val="28"/>
          <w:lang w:val="en-GB"/>
        </w:rPr>
        <w:t xml:space="preserve">S. 182 of the </w:t>
      </w:r>
      <w:r w:rsidR="00FB0C4E">
        <w:rPr>
          <w:rFonts w:ascii="Times New Roman" w:hAnsi="Times New Roman" w:cs="Times New Roman"/>
          <w:sz w:val="28"/>
          <w:szCs w:val="28"/>
          <w:lang w:val="en-GB"/>
        </w:rPr>
        <w:t>Act which</w:t>
      </w:r>
      <w:r w:rsidR="0062768C">
        <w:rPr>
          <w:rFonts w:ascii="Times New Roman" w:hAnsi="Times New Roman" w:cs="Times New Roman"/>
          <w:sz w:val="28"/>
          <w:szCs w:val="28"/>
          <w:lang w:val="en-GB"/>
        </w:rPr>
        <w:t xml:space="preserve"> states:</w:t>
      </w:r>
    </w:p>
    <w:p w14:paraId="18942919" w14:textId="7ECDDDAA" w:rsidR="00394D10" w:rsidRPr="0062768C" w:rsidRDefault="00394D10" w:rsidP="006D7785">
      <w:pPr>
        <w:pStyle w:val="ListParagraph"/>
        <w:spacing w:line="276" w:lineRule="auto"/>
        <w:jc w:val="both"/>
        <w:rPr>
          <w:rFonts w:ascii="Times New Roman" w:hAnsi="Times New Roman" w:cs="Times New Roman"/>
          <w:i/>
          <w:iCs/>
          <w:lang w:val="en-GB"/>
        </w:rPr>
      </w:pPr>
      <w:r w:rsidRPr="0062768C">
        <w:rPr>
          <w:rFonts w:ascii="Times New Roman" w:hAnsi="Times New Roman" w:cs="Times New Roman"/>
          <w:i/>
          <w:iCs/>
          <w:lang w:val="en-GB"/>
        </w:rPr>
        <w:t xml:space="preserve">(1) Where it appears to a State Government that any authority or other person mentioned in subsection (3) of this section could, by taking any specified action, help in the exercise of any of its functions under this Part, may request the help of that other authority or person, specifying the action in question.  </w:t>
      </w:r>
    </w:p>
    <w:p w14:paraId="032A4EB5" w14:textId="3936D91B" w:rsidR="00394D10" w:rsidRPr="0062768C" w:rsidRDefault="00394D10" w:rsidP="006D7785">
      <w:pPr>
        <w:pStyle w:val="ListParagraph"/>
        <w:spacing w:line="276" w:lineRule="auto"/>
        <w:jc w:val="both"/>
        <w:rPr>
          <w:rFonts w:ascii="Times New Roman" w:hAnsi="Times New Roman" w:cs="Times New Roman"/>
          <w:i/>
          <w:iCs/>
          <w:lang w:val="en-GB"/>
        </w:rPr>
      </w:pPr>
      <w:r w:rsidRPr="0062768C">
        <w:rPr>
          <w:rFonts w:ascii="Times New Roman" w:hAnsi="Times New Roman" w:cs="Times New Roman"/>
          <w:i/>
          <w:iCs/>
          <w:lang w:val="en-GB"/>
        </w:rPr>
        <w:t>(2) An authority or a person whose help is requested under subsection (1) of this section shall</w:t>
      </w:r>
      <w:r w:rsidR="00084543" w:rsidRPr="0062768C">
        <w:rPr>
          <w:rFonts w:ascii="Times New Roman" w:hAnsi="Times New Roman" w:cs="Times New Roman"/>
          <w:i/>
          <w:iCs/>
          <w:lang w:val="en-GB"/>
        </w:rPr>
        <w:t xml:space="preserve"> </w:t>
      </w:r>
      <w:r w:rsidRPr="0062768C">
        <w:rPr>
          <w:rFonts w:ascii="Times New Roman" w:hAnsi="Times New Roman" w:cs="Times New Roman"/>
          <w:i/>
          <w:iCs/>
          <w:lang w:val="en-GB"/>
        </w:rPr>
        <w:t>comply with the request if it is compatible with the authority's or person's own statutory or other duties</w:t>
      </w:r>
      <w:r w:rsidR="00600A9C" w:rsidRPr="0062768C">
        <w:rPr>
          <w:rFonts w:ascii="Times New Roman" w:hAnsi="Times New Roman" w:cs="Times New Roman"/>
          <w:i/>
          <w:iCs/>
          <w:lang w:val="en-GB"/>
        </w:rPr>
        <w:t xml:space="preserve"> </w:t>
      </w:r>
      <w:r w:rsidRPr="0062768C">
        <w:rPr>
          <w:rFonts w:ascii="Times New Roman" w:hAnsi="Times New Roman" w:cs="Times New Roman"/>
          <w:i/>
          <w:iCs/>
          <w:lang w:val="en-GB"/>
        </w:rPr>
        <w:t>and obligations and does not unduly prejudice the discharge of any of the authority's or person's</w:t>
      </w:r>
      <w:r w:rsidR="00600A9C" w:rsidRPr="0062768C">
        <w:rPr>
          <w:rFonts w:ascii="Times New Roman" w:hAnsi="Times New Roman" w:cs="Times New Roman"/>
          <w:i/>
          <w:iCs/>
          <w:lang w:val="en-GB"/>
        </w:rPr>
        <w:t xml:space="preserve"> </w:t>
      </w:r>
      <w:r w:rsidRPr="0062768C">
        <w:rPr>
          <w:rFonts w:ascii="Times New Roman" w:hAnsi="Times New Roman" w:cs="Times New Roman"/>
          <w:i/>
          <w:iCs/>
          <w:lang w:val="en-GB"/>
        </w:rPr>
        <w:t xml:space="preserve">functions.  </w:t>
      </w:r>
    </w:p>
    <w:p w14:paraId="091A1F58" w14:textId="77777777" w:rsidR="00394D10" w:rsidRPr="0062768C" w:rsidRDefault="00394D10" w:rsidP="006D7785">
      <w:pPr>
        <w:pStyle w:val="ListParagraph"/>
        <w:spacing w:line="276" w:lineRule="auto"/>
        <w:jc w:val="both"/>
        <w:rPr>
          <w:rFonts w:ascii="Times New Roman" w:hAnsi="Times New Roman" w:cs="Times New Roman"/>
          <w:i/>
          <w:iCs/>
          <w:lang w:val="en-GB"/>
        </w:rPr>
      </w:pPr>
      <w:r w:rsidRPr="0062768C">
        <w:rPr>
          <w:rFonts w:ascii="Times New Roman" w:hAnsi="Times New Roman" w:cs="Times New Roman"/>
          <w:i/>
          <w:iCs/>
          <w:lang w:val="en-GB"/>
        </w:rPr>
        <w:t xml:space="preserve">(3) Subsection (2) of this section refers to‐  </w:t>
      </w:r>
    </w:p>
    <w:p w14:paraId="4A311F2E" w14:textId="77777777" w:rsidR="00394D10" w:rsidRPr="0062768C" w:rsidRDefault="00394D10" w:rsidP="006D7785">
      <w:pPr>
        <w:pStyle w:val="ListParagraph"/>
        <w:spacing w:line="276" w:lineRule="auto"/>
        <w:jc w:val="both"/>
        <w:rPr>
          <w:rFonts w:ascii="Times New Roman" w:hAnsi="Times New Roman" w:cs="Times New Roman"/>
          <w:i/>
          <w:iCs/>
          <w:lang w:val="en-GB"/>
        </w:rPr>
      </w:pPr>
      <w:r w:rsidRPr="0062768C">
        <w:rPr>
          <w:rFonts w:ascii="Times New Roman" w:hAnsi="Times New Roman" w:cs="Times New Roman"/>
          <w:i/>
          <w:iCs/>
          <w:lang w:val="en-GB"/>
        </w:rPr>
        <w:t xml:space="preserve">(a)   a State Government;  </w:t>
      </w:r>
    </w:p>
    <w:p w14:paraId="5985F89F" w14:textId="77777777" w:rsidR="00394D10" w:rsidRPr="0062768C" w:rsidRDefault="00394D10" w:rsidP="006D7785">
      <w:pPr>
        <w:pStyle w:val="ListParagraph"/>
        <w:spacing w:line="276" w:lineRule="auto"/>
        <w:jc w:val="both"/>
        <w:rPr>
          <w:rFonts w:ascii="Times New Roman" w:hAnsi="Times New Roman" w:cs="Times New Roman"/>
          <w:i/>
          <w:iCs/>
          <w:lang w:val="en-GB"/>
        </w:rPr>
      </w:pPr>
      <w:r w:rsidRPr="0062768C">
        <w:rPr>
          <w:rFonts w:ascii="Times New Roman" w:hAnsi="Times New Roman" w:cs="Times New Roman"/>
          <w:i/>
          <w:iCs/>
          <w:lang w:val="en-GB"/>
        </w:rPr>
        <w:t xml:space="preserve">(b)   an education authority;  </w:t>
      </w:r>
    </w:p>
    <w:p w14:paraId="039FE347" w14:textId="0F18E4C4" w:rsidR="00394D10" w:rsidRPr="0062768C" w:rsidRDefault="00394D10" w:rsidP="006D7785">
      <w:pPr>
        <w:pStyle w:val="ListParagraph"/>
        <w:spacing w:line="276" w:lineRule="auto"/>
        <w:jc w:val="both"/>
        <w:rPr>
          <w:rFonts w:ascii="Times New Roman" w:hAnsi="Times New Roman" w:cs="Times New Roman"/>
          <w:i/>
          <w:iCs/>
          <w:lang w:val="en-GB"/>
        </w:rPr>
      </w:pPr>
      <w:r w:rsidRPr="0062768C">
        <w:rPr>
          <w:rFonts w:ascii="Times New Roman" w:hAnsi="Times New Roman" w:cs="Times New Roman"/>
          <w:i/>
          <w:iCs/>
          <w:lang w:val="en-GB"/>
        </w:rPr>
        <w:t xml:space="preserve">(c)   a housing authority;  </w:t>
      </w:r>
    </w:p>
    <w:p w14:paraId="27DEC368" w14:textId="77777777" w:rsidR="00394D10" w:rsidRPr="0062768C" w:rsidRDefault="00394D10" w:rsidP="006D7785">
      <w:pPr>
        <w:pStyle w:val="ListParagraph"/>
        <w:spacing w:line="276" w:lineRule="auto"/>
        <w:jc w:val="both"/>
        <w:rPr>
          <w:rFonts w:ascii="Times New Roman" w:hAnsi="Times New Roman" w:cs="Times New Roman"/>
          <w:i/>
          <w:iCs/>
          <w:lang w:val="en-GB"/>
        </w:rPr>
      </w:pPr>
      <w:r w:rsidRPr="0062768C">
        <w:rPr>
          <w:rFonts w:ascii="Times New Roman" w:hAnsi="Times New Roman" w:cs="Times New Roman"/>
          <w:i/>
          <w:iCs/>
          <w:lang w:val="en-GB"/>
        </w:rPr>
        <w:t xml:space="preserve">(d)   a health authority; and  </w:t>
      </w:r>
    </w:p>
    <w:p w14:paraId="4C04CB0D" w14:textId="27FB317E" w:rsidR="00536776" w:rsidRPr="0062768C" w:rsidRDefault="00394D10" w:rsidP="006D7785">
      <w:pPr>
        <w:pStyle w:val="ListParagraph"/>
        <w:spacing w:line="276" w:lineRule="auto"/>
        <w:jc w:val="both"/>
        <w:rPr>
          <w:rFonts w:ascii="Times New Roman" w:hAnsi="Times New Roman" w:cs="Times New Roman"/>
          <w:i/>
          <w:iCs/>
          <w:lang w:val="en-GB"/>
        </w:rPr>
      </w:pPr>
      <w:r w:rsidRPr="0062768C">
        <w:rPr>
          <w:rFonts w:ascii="Times New Roman" w:hAnsi="Times New Roman" w:cs="Times New Roman"/>
          <w:i/>
          <w:iCs/>
          <w:lang w:val="en-GB"/>
        </w:rPr>
        <w:t>(e)   a person authorised by the Minister for the purposes of this section</w:t>
      </w:r>
    </w:p>
    <w:p w14:paraId="400938DA" w14:textId="77777777" w:rsidR="0083032C" w:rsidRDefault="0083032C" w:rsidP="006D7785">
      <w:pPr>
        <w:spacing w:line="276" w:lineRule="auto"/>
        <w:jc w:val="both"/>
        <w:rPr>
          <w:rFonts w:ascii="Times New Roman" w:hAnsi="Times New Roman" w:cs="Times New Roman"/>
          <w:i/>
          <w:iCs/>
          <w:lang w:val="en-GB"/>
        </w:rPr>
      </w:pPr>
    </w:p>
    <w:p w14:paraId="6F0674DD" w14:textId="77777777" w:rsidR="004602A5" w:rsidRDefault="004602A5" w:rsidP="006D7785">
      <w:pPr>
        <w:spacing w:line="276" w:lineRule="auto"/>
        <w:jc w:val="both"/>
        <w:rPr>
          <w:rFonts w:ascii="Times New Roman" w:hAnsi="Times New Roman" w:cs="Times New Roman"/>
          <w:b/>
          <w:bCs/>
          <w:sz w:val="28"/>
          <w:szCs w:val="28"/>
          <w:lang w:val="en-GB"/>
        </w:rPr>
      </w:pPr>
    </w:p>
    <w:p w14:paraId="3593DFC8" w14:textId="1334E373" w:rsidR="00132E67" w:rsidRPr="000240D0" w:rsidRDefault="00132E67" w:rsidP="006D7785">
      <w:pPr>
        <w:spacing w:line="276" w:lineRule="auto"/>
        <w:jc w:val="both"/>
        <w:rPr>
          <w:rFonts w:ascii="Times New Roman" w:hAnsi="Times New Roman" w:cs="Times New Roman"/>
          <w:b/>
          <w:bCs/>
          <w:sz w:val="28"/>
          <w:szCs w:val="28"/>
          <w:lang w:val="en-GB"/>
        </w:rPr>
      </w:pPr>
      <w:r w:rsidRPr="000240D0">
        <w:rPr>
          <w:rFonts w:ascii="Times New Roman" w:hAnsi="Times New Roman" w:cs="Times New Roman"/>
          <w:b/>
          <w:bCs/>
          <w:sz w:val="28"/>
          <w:szCs w:val="28"/>
          <w:lang w:val="en-GB"/>
        </w:rPr>
        <w:lastRenderedPageBreak/>
        <w:t xml:space="preserve">What is expected of </w:t>
      </w:r>
      <w:r w:rsidR="00A94ED3" w:rsidRPr="000240D0">
        <w:rPr>
          <w:rFonts w:ascii="Times New Roman" w:hAnsi="Times New Roman" w:cs="Times New Roman"/>
          <w:b/>
          <w:bCs/>
          <w:sz w:val="28"/>
          <w:szCs w:val="28"/>
          <w:lang w:val="en-GB"/>
        </w:rPr>
        <w:t>Stakeholders?</w:t>
      </w:r>
    </w:p>
    <w:p w14:paraId="4FB76ED4" w14:textId="3EF7F24B" w:rsidR="003657B4" w:rsidRPr="004C7E27" w:rsidRDefault="00893637" w:rsidP="006D7785">
      <w:pPr>
        <w:spacing w:line="276" w:lineRule="auto"/>
        <w:jc w:val="both"/>
        <w:rPr>
          <w:rFonts w:ascii="Times New Roman" w:hAnsi="Times New Roman" w:cs="Times New Roman"/>
          <w:sz w:val="28"/>
          <w:szCs w:val="28"/>
          <w:lang w:val="en-GB"/>
        </w:rPr>
      </w:pPr>
      <w:r>
        <w:rPr>
          <w:rFonts w:ascii="Times New Roman" w:hAnsi="Times New Roman" w:cs="Times New Roman"/>
          <w:sz w:val="28"/>
          <w:szCs w:val="28"/>
          <w:lang w:val="en-GB"/>
        </w:rPr>
        <w:t>All stakeholder in child justice administration and child protection</w:t>
      </w:r>
      <w:r w:rsidR="0024439A">
        <w:rPr>
          <w:rFonts w:ascii="Times New Roman" w:hAnsi="Times New Roman" w:cs="Times New Roman"/>
          <w:sz w:val="28"/>
          <w:szCs w:val="28"/>
          <w:lang w:val="en-GB"/>
        </w:rPr>
        <w:t>,</w:t>
      </w:r>
      <w:r w:rsidR="00835C74">
        <w:rPr>
          <w:rFonts w:ascii="Times New Roman" w:hAnsi="Times New Roman" w:cs="Times New Roman"/>
          <w:sz w:val="28"/>
          <w:szCs w:val="28"/>
          <w:lang w:val="en-GB"/>
        </w:rPr>
        <w:t xml:space="preserve"> in making every effort to build effective synergy through collaborative efforts</w:t>
      </w:r>
      <w:r w:rsidR="0067718B">
        <w:rPr>
          <w:rFonts w:ascii="Times New Roman" w:hAnsi="Times New Roman" w:cs="Times New Roman"/>
          <w:sz w:val="28"/>
          <w:szCs w:val="28"/>
          <w:lang w:val="en-GB"/>
        </w:rPr>
        <w:t xml:space="preserve"> should consider the following recommendation</w:t>
      </w:r>
      <w:r w:rsidR="007656B7">
        <w:rPr>
          <w:rFonts w:ascii="Times New Roman" w:hAnsi="Times New Roman" w:cs="Times New Roman"/>
          <w:sz w:val="28"/>
          <w:szCs w:val="28"/>
          <w:lang w:val="en-GB"/>
        </w:rPr>
        <w:t xml:space="preserve"> as laid out by the</w:t>
      </w:r>
      <w:r w:rsidR="0040019B">
        <w:rPr>
          <w:rFonts w:ascii="Times New Roman" w:hAnsi="Times New Roman" w:cs="Times New Roman"/>
          <w:sz w:val="28"/>
          <w:szCs w:val="28"/>
          <w:lang w:val="en-GB"/>
        </w:rPr>
        <w:t xml:space="preserve"> United Nations</w:t>
      </w:r>
      <w:r w:rsidR="00913DC2">
        <w:rPr>
          <w:rFonts w:ascii="Times New Roman" w:hAnsi="Times New Roman" w:cs="Times New Roman"/>
          <w:sz w:val="28"/>
          <w:szCs w:val="28"/>
          <w:lang w:val="en-GB"/>
        </w:rPr>
        <w:t xml:space="preserve"> International</w:t>
      </w:r>
      <w:r w:rsidR="0040019B">
        <w:rPr>
          <w:rFonts w:ascii="Times New Roman" w:hAnsi="Times New Roman" w:cs="Times New Roman"/>
          <w:sz w:val="28"/>
          <w:szCs w:val="28"/>
          <w:lang w:val="en-GB"/>
        </w:rPr>
        <w:t xml:space="preserve"> Ch</w:t>
      </w:r>
      <w:r w:rsidR="00A958E0">
        <w:rPr>
          <w:rFonts w:ascii="Times New Roman" w:hAnsi="Times New Roman" w:cs="Times New Roman"/>
          <w:sz w:val="28"/>
          <w:szCs w:val="28"/>
          <w:lang w:val="en-GB"/>
        </w:rPr>
        <w:t>ildren</w:t>
      </w:r>
      <w:r w:rsidR="00847C58">
        <w:rPr>
          <w:rFonts w:ascii="Times New Roman" w:hAnsi="Times New Roman" w:cs="Times New Roman"/>
          <w:sz w:val="28"/>
          <w:szCs w:val="28"/>
          <w:lang w:val="en-GB"/>
        </w:rPr>
        <w:t xml:space="preserve">s Emergency </w:t>
      </w:r>
      <w:r w:rsidR="00A958E0">
        <w:rPr>
          <w:rFonts w:ascii="Times New Roman" w:hAnsi="Times New Roman" w:cs="Times New Roman"/>
          <w:sz w:val="28"/>
          <w:szCs w:val="28"/>
          <w:lang w:val="en-GB"/>
        </w:rPr>
        <w:t>Fund</w:t>
      </w:r>
      <w:r w:rsidR="007656B7">
        <w:rPr>
          <w:rFonts w:ascii="Times New Roman" w:hAnsi="Times New Roman" w:cs="Times New Roman"/>
          <w:sz w:val="28"/>
          <w:szCs w:val="28"/>
          <w:lang w:val="en-GB"/>
        </w:rPr>
        <w:t xml:space="preserve"> </w:t>
      </w:r>
      <w:r w:rsidR="00A958E0">
        <w:rPr>
          <w:rFonts w:ascii="Times New Roman" w:hAnsi="Times New Roman" w:cs="Times New Roman"/>
          <w:sz w:val="28"/>
          <w:szCs w:val="28"/>
          <w:lang w:val="en-GB"/>
        </w:rPr>
        <w:t>(</w:t>
      </w:r>
      <w:r w:rsidR="007656B7">
        <w:rPr>
          <w:rFonts w:ascii="Times New Roman" w:hAnsi="Times New Roman" w:cs="Times New Roman"/>
          <w:sz w:val="28"/>
          <w:szCs w:val="28"/>
          <w:lang w:val="en-GB"/>
        </w:rPr>
        <w:t>U</w:t>
      </w:r>
      <w:r w:rsidR="005474B0">
        <w:rPr>
          <w:rFonts w:ascii="Times New Roman" w:hAnsi="Times New Roman" w:cs="Times New Roman"/>
          <w:sz w:val="28"/>
          <w:szCs w:val="28"/>
          <w:lang w:val="en-GB"/>
        </w:rPr>
        <w:t>NICEF</w:t>
      </w:r>
      <w:r w:rsidR="00A958E0">
        <w:rPr>
          <w:rFonts w:ascii="Times New Roman" w:hAnsi="Times New Roman" w:cs="Times New Roman"/>
          <w:sz w:val="28"/>
          <w:szCs w:val="28"/>
          <w:lang w:val="en-GB"/>
        </w:rPr>
        <w:t>)</w:t>
      </w:r>
      <w:r w:rsidR="00971991">
        <w:rPr>
          <w:rFonts w:ascii="Times New Roman" w:hAnsi="Times New Roman" w:cs="Times New Roman"/>
          <w:sz w:val="28"/>
          <w:szCs w:val="28"/>
          <w:lang w:val="en-GB"/>
        </w:rPr>
        <w:t>.</w:t>
      </w:r>
    </w:p>
    <w:p w14:paraId="01BFC81B" w14:textId="6B96DC27" w:rsidR="00132E67" w:rsidRPr="00132E67" w:rsidRDefault="00132E67" w:rsidP="006D7785">
      <w:pPr>
        <w:spacing w:line="276" w:lineRule="auto"/>
        <w:jc w:val="both"/>
        <w:rPr>
          <w:rFonts w:ascii="Times New Roman" w:hAnsi="Times New Roman" w:cs="Times New Roman"/>
          <w:sz w:val="28"/>
          <w:szCs w:val="28"/>
          <w:lang w:val="en-GB"/>
        </w:rPr>
      </w:pPr>
      <w:r w:rsidRPr="00132E67">
        <w:rPr>
          <w:rFonts w:ascii="Times New Roman" w:hAnsi="Times New Roman" w:cs="Times New Roman"/>
          <w:sz w:val="28"/>
          <w:szCs w:val="28"/>
          <w:lang w:val="en-GB"/>
        </w:rPr>
        <w:t xml:space="preserve">a) Laws and policies that protect children from abuse, neglect, </w:t>
      </w:r>
      <w:r w:rsidR="00C13299" w:rsidRPr="00132E67">
        <w:rPr>
          <w:rFonts w:ascii="Times New Roman" w:hAnsi="Times New Roman" w:cs="Times New Roman"/>
          <w:sz w:val="28"/>
          <w:szCs w:val="28"/>
          <w:lang w:val="en-GB"/>
        </w:rPr>
        <w:t>exploitation,</w:t>
      </w:r>
      <w:r w:rsidRPr="00132E67">
        <w:rPr>
          <w:rFonts w:ascii="Times New Roman" w:hAnsi="Times New Roman" w:cs="Times New Roman"/>
          <w:sz w:val="28"/>
          <w:szCs w:val="28"/>
          <w:lang w:val="en-GB"/>
        </w:rPr>
        <w:t xml:space="preserve"> and violence and that promote the use of community-based, non-punitive and non-custodial measures for the rehabilitation of young offenders as a first </w:t>
      </w:r>
      <w:r w:rsidR="00176037" w:rsidRPr="004C7E27">
        <w:rPr>
          <w:rFonts w:ascii="Times New Roman" w:hAnsi="Times New Roman" w:cs="Times New Roman"/>
          <w:sz w:val="28"/>
          <w:szCs w:val="28"/>
          <w:lang w:val="en-GB"/>
        </w:rPr>
        <w:t>resort.</w:t>
      </w:r>
    </w:p>
    <w:p w14:paraId="356C58D3" w14:textId="4061B506" w:rsidR="00132E67" w:rsidRPr="00132E67" w:rsidRDefault="00132E67" w:rsidP="006D7785">
      <w:pPr>
        <w:spacing w:line="276" w:lineRule="auto"/>
        <w:jc w:val="both"/>
        <w:rPr>
          <w:rFonts w:ascii="Times New Roman" w:hAnsi="Times New Roman" w:cs="Times New Roman"/>
          <w:sz w:val="28"/>
          <w:szCs w:val="28"/>
          <w:lang w:val="en-GB"/>
        </w:rPr>
      </w:pPr>
      <w:r w:rsidRPr="00132E67">
        <w:rPr>
          <w:rFonts w:ascii="Times New Roman" w:hAnsi="Times New Roman" w:cs="Times New Roman"/>
          <w:sz w:val="28"/>
          <w:szCs w:val="28"/>
          <w:lang w:val="en-GB"/>
        </w:rPr>
        <w:t xml:space="preserve">b) Laws, </w:t>
      </w:r>
      <w:r w:rsidR="00C13299" w:rsidRPr="00132E67">
        <w:rPr>
          <w:rFonts w:ascii="Times New Roman" w:hAnsi="Times New Roman" w:cs="Times New Roman"/>
          <w:sz w:val="28"/>
          <w:szCs w:val="28"/>
          <w:lang w:val="en-GB"/>
        </w:rPr>
        <w:t>policies,</w:t>
      </w:r>
      <w:r w:rsidRPr="00132E67">
        <w:rPr>
          <w:rFonts w:ascii="Times New Roman" w:hAnsi="Times New Roman" w:cs="Times New Roman"/>
          <w:sz w:val="28"/>
          <w:szCs w:val="28"/>
          <w:lang w:val="en-GB"/>
        </w:rPr>
        <w:t xml:space="preserve"> and programmes that respond in the best interest of the child when violations </w:t>
      </w:r>
      <w:r w:rsidR="00176037" w:rsidRPr="004C7E27">
        <w:rPr>
          <w:rFonts w:ascii="Times New Roman" w:hAnsi="Times New Roman" w:cs="Times New Roman"/>
          <w:sz w:val="28"/>
          <w:szCs w:val="28"/>
          <w:lang w:val="en-GB"/>
        </w:rPr>
        <w:t>occur.</w:t>
      </w:r>
    </w:p>
    <w:p w14:paraId="18986628" w14:textId="2B177C4A" w:rsidR="00132E67" w:rsidRPr="00132E67" w:rsidRDefault="00132E67" w:rsidP="006D7785">
      <w:pPr>
        <w:spacing w:line="276" w:lineRule="auto"/>
        <w:jc w:val="both"/>
        <w:rPr>
          <w:rFonts w:ascii="Times New Roman" w:hAnsi="Times New Roman" w:cs="Times New Roman"/>
          <w:sz w:val="28"/>
          <w:szCs w:val="28"/>
          <w:lang w:val="en-GB"/>
        </w:rPr>
      </w:pPr>
      <w:r w:rsidRPr="00132E67">
        <w:rPr>
          <w:rFonts w:ascii="Times New Roman" w:hAnsi="Times New Roman" w:cs="Times New Roman"/>
          <w:sz w:val="28"/>
          <w:szCs w:val="28"/>
          <w:lang w:val="en-GB"/>
        </w:rPr>
        <w:t xml:space="preserve">c) A central coordination mechanism for children’s protection, bringing together central government departments, and any local levels of government and civil </w:t>
      </w:r>
      <w:r w:rsidR="00176037" w:rsidRPr="004C7E27">
        <w:rPr>
          <w:rFonts w:ascii="Times New Roman" w:hAnsi="Times New Roman" w:cs="Times New Roman"/>
          <w:sz w:val="28"/>
          <w:szCs w:val="28"/>
          <w:lang w:val="en-GB"/>
        </w:rPr>
        <w:t>society.</w:t>
      </w:r>
    </w:p>
    <w:p w14:paraId="2993CC4C" w14:textId="2B864FC9" w:rsidR="00132E67" w:rsidRPr="00132E67" w:rsidRDefault="00132E67" w:rsidP="006D7785">
      <w:pPr>
        <w:spacing w:line="276" w:lineRule="auto"/>
        <w:jc w:val="both"/>
        <w:rPr>
          <w:rFonts w:ascii="Times New Roman" w:hAnsi="Times New Roman" w:cs="Times New Roman"/>
          <w:sz w:val="28"/>
          <w:szCs w:val="28"/>
          <w:lang w:val="en-GB"/>
        </w:rPr>
      </w:pPr>
      <w:r w:rsidRPr="00132E67">
        <w:rPr>
          <w:rFonts w:ascii="Times New Roman" w:hAnsi="Times New Roman" w:cs="Times New Roman"/>
          <w:sz w:val="28"/>
          <w:szCs w:val="28"/>
          <w:lang w:val="en-GB"/>
        </w:rPr>
        <w:t xml:space="preserve">d) Effective regulation and monitoring at all levels of child protection standards, for instance, in childhood institutions, schools and detention </w:t>
      </w:r>
      <w:r w:rsidR="00176037" w:rsidRPr="004C7E27">
        <w:rPr>
          <w:rFonts w:ascii="Times New Roman" w:hAnsi="Times New Roman" w:cs="Times New Roman"/>
          <w:sz w:val="28"/>
          <w:szCs w:val="28"/>
          <w:lang w:val="en-GB"/>
        </w:rPr>
        <w:t>centres.</w:t>
      </w:r>
    </w:p>
    <w:p w14:paraId="26114931" w14:textId="77777777" w:rsidR="00132E67" w:rsidRPr="00132E67" w:rsidRDefault="00132E67" w:rsidP="006D7785">
      <w:pPr>
        <w:spacing w:line="276" w:lineRule="auto"/>
        <w:jc w:val="both"/>
        <w:rPr>
          <w:rFonts w:ascii="Times New Roman" w:hAnsi="Times New Roman" w:cs="Times New Roman"/>
          <w:sz w:val="28"/>
          <w:szCs w:val="28"/>
          <w:lang w:val="en-GB"/>
        </w:rPr>
      </w:pPr>
      <w:r w:rsidRPr="00132E67">
        <w:rPr>
          <w:rFonts w:ascii="Times New Roman" w:hAnsi="Times New Roman" w:cs="Times New Roman"/>
          <w:sz w:val="28"/>
          <w:szCs w:val="28"/>
          <w:lang w:val="en-GB"/>
        </w:rPr>
        <w:t>e) A committed workforce with relevant competencies and mandates; and</w:t>
      </w:r>
    </w:p>
    <w:p w14:paraId="00319E84" w14:textId="77777777" w:rsidR="00132E67" w:rsidRPr="00132E67" w:rsidRDefault="00132E67" w:rsidP="006D7785">
      <w:pPr>
        <w:spacing w:line="276" w:lineRule="auto"/>
        <w:jc w:val="both"/>
        <w:rPr>
          <w:rFonts w:ascii="Times New Roman" w:hAnsi="Times New Roman" w:cs="Times New Roman"/>
          <w:sz w:val="28"/>
          <w:szCs w:val="28"/>
          <w:lang w:val="en-GB"/>
        </w:rPr>
      </w:pPr>
      <w:r w:rsidRPr="00132E67">
        <w:rPr>
          <w:rFonts w:ascii="Times New Roman" w:hAnsi="Times New Roman" w:cs="Times New Roman"/>
          <w:sz w:val="28"/>
          <w:szCs w:val="28"/>
          <w:lang w:val="en-GB"/>
        </w:rPr>
        <w:t>f) Mechanisms that bring perpetrators to justice where violations occur.</w:t>
      </w:r>
      <w:r w:rsidRPr="00132E67">
        <w:rPr>
          <w:rFonts w:ascii="Times New Roman" w:hAnsi="Times New Roman" w:cs="Times New Roman"/>
          <w:sz w:val="28"/>
          <w:szCs w:val="28"/>
          <w:vertAlign w:val="superscript"/>
          <w:lang w:val="en-GB"/>
        </w:rPr>
        <w:footnoteReference w:id="19"/>
      </w:r>
    </w:p>
    <w:p w14:paraId="0A9AECE5" w14:textId="4440A307" w:rsidR="00132E67" w:rsidRPr="00132E67" w:rsidRDefault="00FE1752" w:rsidP="006D7785">
      <w:pPr>
        <w:spacing w:line="276"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The above recommendations form a basic </w:t>
      </w:r>
      <w:r w:rsidR="004E5299">
        <w:rPr>
          <w:rFonts w:ascii="Times New Roman" w:hAnsi="Times New Roman" w:cs="Times New Roman"/>
          <w:sz w:val="28"/>
          <w:szCs w:val="28"/>
          <w:lang w:val="en-GB"/>
        </w:rPr>
        <w:t xml:space="preserve">guide </w:t>
      </w:r>
      <w:r>
        <w:rPr>
          <w:rFonts w:ascii="Times New Roman" w:hAnsi="Times New Roman" w:cs="Times New Roman"/>
          <w:sz w:val="28"/>
          <w:szCs w:val="28"/>
          <w:lang w:val="en-GB"/>
        </w:rPr>
        <w:t>for authorities</w:t>
      </w:r>
      <w:r w:rsidR="00B64C18">
        <w:rPr>
          <w:rFonts w:ascii="Times New Roman" w:hAnsi="Times New Roman" w:cs="Times New Roman"/>
          <w:sz w:val="28"/>
          <w:szCs w:val="28"/>
          <w:lang w:val="en-GB"/>
        </w:rPr>
        <w:t>, partners and stakeholders in Child Justice and Child Protection</w:t>
      </w:r>
      <w:r w:rsidR="004E5299">
        <w:rPr>
          <w:rFonts w:ascii="Times New Roman" w:hAnsi="Times New Roman" w:cs="Times New Roman"/>
          <w:sz w:val="28"/>
          <w:szCs w:val="28"/>
          <w:lang w:val="en-GB"/>
        </w:rPr>
        <w:t>.</w:t>
      </w:r>
    </w:p>
    <w:p w14:paraId="39CF1691" w14:textId="4C8FF02F" w:rsidR="00132E67" w:rsidRPr="006538BD" w:rsidRDefault="001F756F" w:rsidP="006D7785">
      <w:pPr>
        <w:spacing w:line="276" w:lineRule="auto"/>
        <w:jc w:val="both"/>
        <w:rPr>
          <w:rFonts w:ascii="Times New Roman" w:hAnsi="Times New Roman" w:cs="Times New Roman"/>
          <w:b/>
          <w:bCs/>
          <w:sz w:val="28"/>
          <w:szCs w:val="28"/>
          <w:lang w:val="en-GB"/>
        </w:rPr>
      </w:pPr>
      <w:r w:rsidRPr="006538BD">
        <w:rPr>
          <w:rFonts w:ascii="Times New Roman" w:hAnsi="Times New Roman" w:cs="Times New Roman"/>
          <w:b/>
          <w:bCs/>
          <w:sz w:val="28"/>
          <w:szCs w:val="28"/>
          <w:lang w:val="en-GB"/>
        </w:rPr>
        <w:t>Remedies under the law</w:t>
      </w:r>
    </w:p>
    <w:p w14:paraId="3620DC58" w14:textId="7996C23A" w:rsidR="00BF3175" w:rsidRDefault="00E058B1" w:rsidP="006D7785">
      <w:pPr>
        <w:spacing w:line="276"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The Child Rights Act provides </w:t>
      </w:r>
      <w:r w:rsidR="00FE3096">
        <w:rPr>
          <w:rFonts w:ascii="Times New Roman" w:hAnsi="Times New Roman" w:cs="Times New Roman"/>
          <w:sz w:val="28"/>
          <w:szCs w:val="28"/>
          <w:lang w:val="en-GB"/>
        </w:rPr>
        <w:t xml:space="preserve">for different types of orders which an authority can apply </w:t>
      </w:r>
      <w:r w:rsidR="00BF3175">
        <w:rPr>
          <w:rFonts w:ascii="Times New Roman" w:hAnsi="Times New Roman" w:cs="Times New Roman"/>
          <w:sz w:val="28"/>
          <w:szCs w:val="28"/>
          <w:lang w:val="en-GB"/>
        </w:rPr>
        <w:t>for,</w:t>
      </w:r>
      <w:r w:rsidR="00FE3096">
        <w:rPr>
          <w:rFonts w:ascii="Times New Roman" w:hAnsi="Times New Roman" w:cs="Times New Roman"/>
          <w:sz w:val="28"/>
          <w:szCs w:val="28"/>
          <w:lang w:val="en-GB"/>
        </w:rPr>
        <w:t xml:space="preserve"> or </w:t>
      </w:r>
      <w:r w:rsidR="00431E71">
        <w:rPr>
          <w:rFonts w:ascii="Times New Roman" w:hAnsi="Times New Roman" w:cs="Times New Roman"/>
          <w:sz w:val="28"/>
          <w:szCs w:val="28"/>
          <w:lang w:val="en-GB"/>
        </w:rPr>
        <w:t>the court may use their inherent and discretionary powers to grant.</w:t>
      </w:r>
    </w:p>
    <w:p w14:paraId="296755C0" w14:textId="49D7AA20" w:rsidR="00BF3175" w:rsidRDefault="00BF3175" w:rsidP="006D7785">
      <w:pPr>
        <w:spacing w:line="276"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Unlike the regular criminal justice system, </w:t>
      </w:r>
      <w:r w:rsidR="00A1054F">
        <w:rPr>
          <w:rFonts w:ascii="Times New Roman" w:hAnsi="Times New Roman" w:cs="Times New Roman"/>
          <w:sz w:val="28"/>
          <w:szCs w:val="28"/>
          <w:lang w:val="en-GB"/>
        </w:rPr>
        <w:t xml:space="preserve">where </w:t>
      </w:r>
      <w:r w:rsidR="00770008">
        <w:rPr>
          <w:rFonts w:ascii="Times New Roman" w:hAnsi="Times New Roman" w:cs="Times New Roman"/>
          <w:sz w:val="28"/>
          <w:szCs w:val="28"/>
          <w:lang w:val="en-GB"/>
        </w:rPr>
        <w:t xml:space="preserve">punitive measures </w:t>
      </w:r>
      <w:r w:rsidR="003E727A">
        <w:rPr>
          <w:rFonts w:ascii="Times New Roman" w:hAnsi="Times New Roman" w:cs="Times New Roman"/>
          <w:sz w:val="28"/>
          <w:szCs w:val="28"/>
          <w:lang w:val="en-GB"/>
        </w:rPr>
        <w:t>are the</w:t>
      </w:r>
      <w:r w:rsidR="00770008">
        <w:rPr>
          <w:rFonts w:ascii="Times New Roman" w:hAnsi="Times New Roman" w:cs="Times New Roman"/>
          <w:sz w:val="28"/>
          <w:szCs w:val="28"/>
          <w:lang w:val="en-GB"/>
        </w:rPr>
        <w:t xml:space="preserve"> means of deterrence</w:t>
      </w:r>
      <w:r w:rsidR="00EE5543">
        <w:rPr>
          <w:rFonts w:ascii="Times New Roman" w:hAnsi="Times New Roman" w:cs="Times New Roman"/>
          <w:sz w:val="28"/>
          <w:szCs w:val="28"/>
          <w:lang w:val="en-GB"/>
        </w:rPr>
        <w:t>, t</w:t>
      </w:r>
      <w:r w:rsidR="00F1300A">
        <w:rPr>
          <w:rFonts w:ascii="Times New Roman" w:hAnsi="Times New Roman" w:cs="Times New Roman"/>
          <w:sz w:val="28"/>
          <w:szCs w:val="28"/>
          <w:lang w:val="en-GB"/>
        </w:rPr>
        <w:t>he child justice system</w:t>
      </w:r>
      <w:r w:rsidR="0072478F">
        <w:rPr>
          <w:rFonts w:ascii="Times New Roman" w:hAnsi="Times New Roman" w:cs="Times New Roman"/>
          <w:sz w:val="28"/>
          <w:szCs w:val="28"/>
          <w:lang w:val="en-GB"/>
        </w:rPr>
        <w:t xml:space="preserve">’s </w:t>
      </w:r>
      <w:r w:rsidR="00F1300A">
        <w:rPr>
          <w:rFonts w:ascii="Times New Roman" w:hAnsi="Times New Roman" w:cs="Times New Roman"/>
          <w:sz w:val="28"/>
          <w:szCs w:val="28"/>
          <w:lang w:val="en-GB"/>
        </w:rPr>
        <w:t xml:space="preserve">focus </w:t>
      </w:r>
      <w:r w:rsidR="004500BE">
        <w:rPr>
          <w:rFonts w:ascii="Times New Roman" w:hAnsi="Times New Roman" w:cs="Times New Roman"/>
          <w:sz w:val="28"/>
          <w:szCs w:val="28"/>
          <w:lang w:val="en-GB"/>
        </w:rPr>
        <w:t xml:space="preserve">is on finding root causes, applying a number of </w:t>
      </w:r>
      <w:r w:rsidR="00056177">
        <w:rPr>
          <w:rFonts w:ascii="Times New Roman" w:hAnsi="Times New Roman" w:cs="Times New Roman"/>
          <w:sz w:val="28"/>
          <w:szCs w:val="28"/>
          <w:lang w:val="en-GB"/>
        </w:rPr>
        <w:t xml:space="preserve">remedial </w:t>
      </w:r>
      <w:r w:rsidR="006538BD">
        <w:rPr>
          <w:rFonts w:ascii="Times New Roman" w:hAnsi="Times New Roman" w:cs="Times New Roman"/>
          <w:sz w:val="28"/>
          <w:szCs w:val="28"/>
          <w:lang w:val="en-GB"/>
        </w:rPr>
        <w:t>sentencings</w:t>
      </w:r>
      <w:r w:rsidR="00056177">
        <w:rPr>
          <w:rFonts w:ascii="Times New Roman" w:hAnsi="Times New Roman" w:cs="Times New Roman"/>
          <w:sz w:val="28"/>
          <w:szCs w:val="28"/>
          <w:lang w:val="en-GB"/>
        </w:rPr>
        <w:t xml:space="preserve"> with the aim to reduce recidivism</w:t>
      </w:r>
      <w:r w:rsidR="00B43959">
        <w:rPr>
          <w:rFonts w:ascii="Times New Roman" w:hAnsi="Times New Roman" w:cs="Times New Roman"/>
          <w:sz w:val="28"/>
          <w:szCs w:val="28"/>
          <w:lang w:val="en-GB"/>
        </w:rPr>
        <w:t>.</w:t>
      </w:r>
    </w:p>
    <w:p w14:paraId="01F7E146" w14:textId="1B2F5071" w:rsidR="00DD3436" w:rsidRDefault="002159E8" w:rsidP="006D7785">
      <w:pPr>
        <w:spacing w:line="276" w:lineRule="auto"/>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In child protection matters,</w:t>
      </w:r>
      <w:r w:rsidR="00DD3436" w:rsidRPr="00DD3436">
        <w:rPr>
          <w:rFonts w:ascii="Times New Roman" w:hAnsi="Times New Roman" w:cs="Times New Roman"/>
          <w:sz w:val="28"/>
          <w:szCs w:val="28"/>
          <w:lang w:val="en-GB"/>
        </w:rPr>
        <w:t xml:space="preserve"> </w:t>
      </w:r>
      <w:r>
        <w:rPr>
          <w:rFonts w:ascii="Times New Roman" w:hAnsi="Times New Roman" w:cs="Times New Roman"/>
          <w:sz w:val="28"/>
          <w:szCs w:val="28"/>
          <w:lang w:val="en-GB"/>
        </w:rPr>
        <w:t>r</w:t>
      </w:r>
      <w:r w:rsidR="00DD3436" w:rsidRPr="00221DCE">
        <w:rPr>
          <w:rFonts w:ascii="Times New Roman" w:hAnsi="Times New Roman" w:cs="Times New Roman"/>
          <w:sz w:val="28"/>
          <w:szCs w:val="28"/>
          <w:lang w:val="en-GB"/>
        </w:rPr>
        <w:t>emoval of children from their homes and families should be as a measure of last resort and should only do so when there is “imminent danger”</w:t>
      </w:r>
      <w:r w:rsidR="00DD3436" w:rsidRPr="00221DCE">
        <w:rPr>
          <w:rFonts w:ascii="Times New Roman" w:hAnsi="Times New Roman" w:cs="Times New Roman"/>
          <w:sz w:val="28"/>
          <w:szCs w:val="28"/>
          <w:vertAlign w:val="superscript"/>
          <w:lang w:val="en-GB"/>
        </w:rPr>
        <w:footnoteReference w:id="20"/>
      </w:r>
    </w:p>
    <w:p w14:paraId="0DEB93E4" w14:textId="5EA9C518" w:rsidR="00327F18" w:rsidRPr="00221DCE" w:rsidRDefault="00327F18" w:rsidP="006D7785">
      <w:pPr>
        <w:spacing w:line="276" w:lineRule="auto"/>
        <w:jc w:val="both"/>
        <w:rPr>
          <w:rFonts w:ascii="Times New Roman" w:hAnsi="Times New Roman" w:cs="Times New Roman"/>
          <w:sz w:val="28"/>
          <w:szCs w:val="28"/>
          <w:lang w:val="en-GB"/>
        </w:rPr>
      </w:pPr>
      <w:r>
        <w:rPr>
          <w:rFonts w:ascii="Times New Roman" w:hAnsi="Times New Roman" w:cs="Times New Roman"/>
          <w:sz w:val="28"/>
          <w:szCs w:val="28"/>
          <w:lang w:val="en-GB"/>
        </w:rPr>
        <w:t>The same principle is also seen in cases where a child is in conflict with the law. Custodial orders are a measure of last resort.</w:t>
      </w:r>
    </w:p>
    <w:p w14:paraId="1D89F7B9" w14:textId="6A8D6FA3" w:rsidR="00DD3436" w:rsidRDefault="00DD3436" w:rsidP="006D7785">
      <w:pPr>
        <w:spacing w:line="276"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Some of the Orders a </w:t>
      </w:r>
      <w:r w:rsidR="00201076">
        <w:rPr>
          <w:rFonts w:ascii="Times New Roman" w:hAnsi="Times New Roman" w:cs="Times New Roman"/>
          <w:sz w:val="28"/>
          <w:szCs w:val="28"/>
          <w:lang w:val="en-GB"/>
        </w:rPr>
        <w:t>state authority may apply to the court for includes:</w:t>
      </w:r>
    </w:p>
    <w:p w14:paraId="0F554855" w14:textId="78F45B9D" w:rsidR="00F24D3F" w:rsidRDefault="00F24D3F" w:rsidP="006D7785">
      <w:pPr>
        <w:spacing w:line="276" w:lineRule="auto"/>
        <w:jc w:val="both"/>
        <w:rPr>
          <w:rFonts w:ascii="Times New Roman" w:hAnsi="Times New Roman" w:cs="Times New Roman"/>
          <w:sz w:val="28"/>
          <w:szCs w:val="28"/>
          <w:lang w:val="en-GB"/>
        </w:rPr>
      </w:pPr>
      <w:r w:rsidRPr="00EE12EF">
        <w:rPr>
          <w:rFonts w:ascii="Times New Roman" w:hAnsi="Times New Roman" w:cs="Times New Roman"/>
          <w:b/>
          <w:bCs/>
          <w:sz w:val="28"/>
          <w:szCs w:val="28"/>
          <w:lang w:val="en-GB"/>
        </w:rPr>
        <w:t>Child Assessment Order</w:t>
      </w:r>
      <w:r w:rsidR="00E3291B">
        <w:rPr>
          <w:rFonts w:ascii="Times New Roman" w:hAnsi="Times New Roman" w:cs="Times New Roman"/>
          <w:sz w:val="28"/>
          <w:szCs w:val="28"/>
          <w:lang w:val="en-GB"/>
        </w:rPr>
        <w:t>: Section</w:t>
      </w:r>
      <w:r w:rsidRPr="00F24D3F">
        <w:rPr>
          <w:rFonts w:ascii="Times New Roman" w:hAnsi="Times New Roman" w:cs="Times New Roman"/>
          <w:sz w:val="28"/>
          <w:szCs w:val="28"/>
          <w:lang w:val="en-GB"/>
        </w:rPr>
        <w:t xml:space="preserve"> 41</w:t>
      </w:r>
      <w:r w:rsidR="00955A97">
        <w:rPr>
          <w:rFonts w:ascii="Times New Roman" w:hAnsi="Times New Roman" w:cs="Times New Roman"/>
          <w:sz w:val="28"/>
          <w:szCs w:val="28"/>
          <w:lang w:val="en-GB"/>
        </w:rPr>
        <w:t xml:space="preserve">This is </w:t>
      </w:r>
      <w:r w:rsidR="00757A6B">
        <w:rPr>
          <w:rFonts w:ascii="Times New Roman" w:hAnsi="Times New Roman" w:cs="Times New Roman"/>
          <w:sz w:val="28"/>
          <w:szCs w:val="28"/>
          <w:lang w:val="en-GB"/>
        </w:rPr>
        <w:t xml:space="preserve">the first stage in child protection. </w:t>
      </w:r>
      <w:r w:rsidR="00FA6173">
        <w:rPr>
          <w:rFonts w:ascii="Times New Roman" w:hAnsi="Times New Roman" w:cs="Times New Roman"/>
          <w:sz w:val="28"/>
          <w:szCs w:val="28"/>
          <w:lang w:val="en-GB"/>
        </w:rPr>
        <w:t>Child assessment orders are</w:t>
      </w:r>
      <w:r w:rsidR="00404340">
        <w:rPr>
          <w:rFonts w:ascii="Times New Roman" w:hAnsi="Times New Roman" w:cs="Times New Roman"/>
          <w:sz w:val="28"/>
          <w:szCs w:val="28"/>
          <w:lang w:val="en-GB"/>
        </w:rPr>
        <w:t xml:space="preserve"> applied for when the appropriate </w:t>
      </w:r>
      <w:r w:rsidR="00AA4F1C">
        <w:rPr>
          <w:rFonts w:ascii="Times New Roman" w:hAnsi="Times New Roman" w:cs="Times New Roman"/>
          <w:sz w:val="28"/>
          <w:szCs w:val="28"/>
          <w:lang w:val="en-GB"/>
        </w:rPr>
        <w:t>authority has reason</w:t>
      </w:r>
      <w:r w:rsidR="00483C83">
        <w:rPr>
          <w:rFonts w:ascii="Times New Roman" w:hAnsi="Times New Roman" w:cs="Times New Roman"/>
          <w:sz w:val="28"/>
          <w:szCs w:val="28"/>
          <w:lang w:val="en-GB"/>
        </w:rPr>
        <w:t xml:space="preserve">s </w:t>
      </w:r>
      <w:r w:rsidR="00AA4F1C">
        <w:rPr>
          <w:rFonts w:ascii="Times New Roman" w:hAnsi="Times New Roman" w:cs="Times New Roman"/>
          <w:sz w:val="28"/>
          <w:szCs w:val="28"/>
          <w:lang w:val="en-GB"/>
        </w:rPr>
        <w:t>to suspect harm, suffering or likely to suffer</w:t>
      </w:r>
      <w:r w:rsidR="00EC4EE6">
        <w:rPr>
          <w:rFonts w:ascii="Times New Roman" w:hAnsi="Times New Roman" w:cs="Times New Roman"/>
          <w:sz w:val="28"/>
          <w:szCs w:val="28"/>
          <w:lang w:val="en-GB"/>
        </w:rPr>
        <w:t xml:space="preserve">. This application lets the authority determine the condition of </w:t>
      </w:r>
      <w:r w:rsidR="00027658">
        <w:rPr>
          <w:rFonts w:ascii="Times New Roman" w:hAnsi="Times New Roman" w:cs="Times New Roman"/>
          <w:sz w:val="28"/>
          <w:szCs w:val="28"/>
          <w:lang w:val="en-GB"/>
        </w:rPr>
        <w:t>the child</w:t>
      </w:r>
      <w:r w:rsidR="00EE12EF">
        <w:rPr>
          <w:rFonts w:ascii="Times New Roman" w:hAnsi="Times New Roman" w:cs="Times New Roman"/>
          <w:sz w:val="28"/>
          <w:szCs w:val="28"/>
          <w:lang w:val="en-GB"/>
        </w:rPr>
        <w:t>.</w:t>
      </w:r>
      <w:r w:rsidR="002F25F4">
        <w:rPr>
          <w:rFonts w:ascii="Times New Roman" w:hAnsi="Times New Roman" w:cs="Times New Roman"/>
          <w:sz w:val="28"/>
          <w:szCs w:val="28"/>
          <w:lang w:val="en-GB"/>
        </w:rPr>
        <w:t xml:space="preserve"> The court may decide to grant </w:t>
      </w:r>
      <w:r w:rsidR="002E1C5E">
        <w:rPr>
          <w:rFonts w:ascii="Times New Roman" w:hAnsi="Times New Roman" w:cs="Times New Roman"/>
          <w:sz w:val="28"/>
          <w:szCs w:val="28"/>
          <w:lang w:val="en-GB"/>
        </w:rPr>
        <w:t xml:space="preserve">an emergency protection order alongside or instead of an assessment </w:t>
      </w:r>
      <w:r w:rsidR="0096723F">
        <w:rPr>
          <w:rFonts w:ascii="Times New Roman" w:hAnsi="Times New Roman" w:cs="Times New Roman"/>
          <w:sz w:val="28"/>
          <w:szCs w:val="28"/>
          <w:lang w:val="en-GB"/>
        </w:rPr>
        <w:t>order depending on the findings of the court.</w:t>
      </w:r>
    </w:p>
    <w:p w14:paraId="3BAA6A2B" w14:textId="0E2371EA" w:rsidR="00EE12EF" w:rsidRPr="00EE12EF" w:rsidRDefault="00EE12EF" w:rsidP="006D7785">
      <w:pPr>
        <w:spacing w:line="276" w:lineRule="auto"/>
        <w:jc w:val="both"/>
        <w:rPr>
          <w:rFonts w:ascii="Times New Roman" w:hAnsi="Times New Roman" w:cs="Times New Roman"/>
          <w:b/>
          <w:bCs/>
          <w:sz w:val="28"/>
          <w:szCs w:val="28"/>
          <w:lang w:val="en-GB"/>
        </w:rPr>
      </w:pPr>
      <w:r w:rsidRPr="00EE12EF">
        <w:rPr>
          <w:rFonts w:ascii="Times New Roman" w:hAnsi="Times New Roman" w:cs="Times New Roman"/>
          <w:b/>
          <w:bCs/>
          <w:sz w:val="28"/>
          <w:szCs w:val="28"/>
          <w:lang w:val="en-GB"/>
        </w:rPr>
        <w:t>Emergency Protection Order</w:t>
      </w:r>
      <w:r w:rsidR="007D5938">
        <w:rPr>
          <w:rFonts w:ascii="Times New Roman" w:hAnsi="Times New Roman" w:cs="Times New Roman"/>
          <w:b/>
          <w:bCs/>
          <w:sz w:val="28"/>
          <w:szCs w:val="28"/>
          <w:lang w:val="en-GB"/>
        </w:rPr>
        <w:t xml:space="preserve">: </w:t>
      </w:r>
      <w:r w:rsidR="007D5938" w:rsidRPr="007D5938">
        <w:rPr>
          <w:rFonts w:ascii="Times New Roman" w:hAnsi="Times New Roman" w:cs="Times New Roman"/>
          <w:sz w:val="28"/>
          <w:szCs w:val="28"/>
          <w:lang w:val="en-GB"/>
        </w:rPr>
        <w:t>Section</w:t>
      </w:r>
      <w:r w:rsidR="007D5938">
        <w:rPr>
          <w:rFonts w:ascii="Times New Roman" w:hAnsi="Times New Roman" w:cs="Times New Roman"/>
          <w:sz w:val="28"/>
          <w:szCs w:val="28"/>
          <w:lang w:val="en-GB"/>
        </w:rPr>
        <w:t xml:space="preserve"> 42 of the Act</w:t>
      </w:r>
      <w:r w:rsidR="000B0CFB">
        <w:rPr>
          <w:rFonts w:ascii="Times New Roman" w:hAnsi="Times New Roman" w:cs="Times New Roman"/>
          <w:sz w:val="28"/>
          <w:szCs w:val="28"/>
          <w:lang w:val="en-GB"/>
        </w:rPr>
        <w:t xml:space="preserve">. This often comes up </w:t>
      </w:r>
      <w:r w:rsidR="006C56F1">
        <w:rPr>
          <w:rFonts w:ascii="Times New Roman" w:hAnsi="Times New Roman" w:cs="Times New Roman"/>
          <w:sz w:val="28"/>
          <w:szCs w:val="28"/>
          <w:lang w:val="en-GB"/>
        </w:rPr>
        <w:t>where access</w:t>
      </w:r>
      <w:r w:rsidR="004F37BB">
        <w:rPr>
          <w:rFonts w:ascii="Times New Roman" w:hAnsi="Times New Roman" w:cs="Times New Roman"/>
          <w:sz w:val="28"/>
          <w:szCs w:val="28"/>
          <w:lang w:val="en-GB"/>
        </w:rPr>
        <w:t xml:space="preserve"> to the child is required as a matter of urgency.</w:t>
      </w:r>
      <w:r w:rsidR="006C56F1">
        <w:rPr>
          <w:rFonts w:ascii="Times New Roman" w:hAnsi="Times New Roman" w:cs="Times New Roman"/>
          <w:sz w:val="28"/>
          <w:szCs w:val="28"/>
          <w:lang w:val="en-GB"/>
        </w:rPr>
        <w:t xml:space="preserve"> </w:t>
      </w:r>
      <w:r w:rsidR="004152C3">
        <w:rPr>
          <w:rFonts w:ascii="Times New Roman" w:hAnsi="Times New Roman" w:cs="Times New Roman"/>
          <w:sz w:val="28"/>
          <w:szCs w:val="28"/>
          <w:lang w:val="en-GB"/>
        </w:rPr>
        <w:t>Appropriate authorities applying for this order</w:t>
      </w:r>
      <w:r w:rsidR="00C12CCC">
        <w:rPr>
          <w:rFonts w:ascii="Times New Roman" w:hAnsi="Times New Roman" w:cs="Times New Roman"/>
          <w:sz w:val="28"/>
          <w:szCs w:val="28"/>
          <w:lang w:val="en-GB"/>
        </w:rPr>
        <w:t xml:space="preserve"> require this as a form of authority or authentication</w:t>
      </w:r>
      <w:r w:rsidR="006552E5">
        <w:rPr>
          <w:rFonts w:ascii="Times New Roman" w:hAnsi="Times New Roman" w:cs="Times New Roman"/>
          <w:sz w:val="28"/>
          <w:szCs w:val="28"/>
          <w:lang w:val="en-GB"/>
        </w:rPr>
        <w:t xml:space="preserve"> to have access to a child.</w:t>
      </w:r>
    </w:p>
    <w:p w14:paraId="29D5AB36" w14:textId="77777777" w:rsidR="000E1CE2" w:rsidRDefault="004169FE" w:rsidP="006D7785">
      <w:pPr>
        <w:spacing w:line="276" w:lineRule="auto"/>
        <w:jc w:val="both"/>
        <w:rPr>
          <w:rFonts w:ascii="Times New Roman" w:hAnsi="Times New Roman" w:cs="Times New Roman"/>
          <w:sz w:val="28"/>
          <w:szCs w:val="28"/>
          <w:lang w:val="en-GB"/>
        </w:rPr>
      </w:pPr>
      <w:r w:rsidRPr="00107BE4">
        <w:rPr>
          <w:rFonts w:ascii="Times New Roman" w:hAnsi="Times New Roman" w:cs="Times New Roman"/>
          <w:b/>
          <w:bCs/>
          <w:sz w:val="28"/>
          <w:szCs w:val="28"/>
          <w:lang w:val="en-GB"/>
        </w:rPr>
        <w:t xml:space="preserve">Care and </w:t>
      </w:r>
      <w:r w:rsidR="00A968F0" w:rsidRPr="00107BE4">
        <w:rPr>
          <w:rFonts w:ascii="Times New Roman" w:hAnsi="Times New Roman" w:cs="Times New Roman"/>
          <w:b/>
          <w:bCs/>
          <w:sz w:val="28"/>
          <w:szCs w:val="28"/>
          <w:lang w:val="en-GB"/>
        </w:rPr>
        <w:t>Supervision Order</w:t>
      </w:r>
      <w:r>
        <w:rPr>
          <w:rFonts w:ascii="Times New Roman" w:hAnsi="Times New Roman" w:cs="Times New Roman"/>
          <w:sz w:val="28"/>
          <w:szCs w:val="28"/>
          <w:lang w:val="en-GB"/>
        </w:rPr>
        <w:t xml:space="preserve"> </w:t>
      </w:r>
      <w:r w:rsidR="005F67CA">
        <w:rPr>
          <w:rFonts w:ascii="Times New Roman" w:hAnsi="Times New Roman" w:cs="Times New Roman"/>
          <w:sz w:val="28"/>
          <w:szCs w:val="28"/>
          <w:lang w:val="en-GB"/>
        </w:rPr>
        <w:t>Section 53</w:t>
      </w:r>
      <w:r w:rsidR="007F4486" w:rsidRPr="004169FE">
        <w:t>:</w:t>
      </w:r>
      <w:r w:rsidR="008115BA">
        <w:t xml:space="preserve"> </w:t>
      </w:r>
      <w:r w:rsidRPr="004169FE">
        <w:rPr>
          <w:rFonts w:ascii="Times New Roman" w:hAnsi="Times New Roman" w:cs="Times New Roman"/>
          <w:sz w:val="28"/>
          <w:szCs w:val="28"/>
          <w:lang w:val="en-GB"/>
        </w:rPr>
        <w:t>Care Orders are serious and not to be invoked lightly. It effectively allows a child to be removed from his or her parents or other custodians and placed with welfare services.</w:t>
      </w:r>
      <w:r w:rsidR="00787D68">
        <w:rPr>
          <w:rFonts w:ascii="Times New Roman" w:hAnsi="Times New Roman" w:cs="Times New Roman"/>
          <w:sz w:val="28"/>
          <w:szCs w:val="28"/>
          <w:lang w:val="en-GB"/>
        </w:rPr>
        <w:t xml:space="preserve"> </w:t>
      </w:r>
      <w:r w:rsidR="00461BC6">
        <w:rPr>
          <w:rFonts w:ascii="Times New Roman" w:hAnsi="Times New Roman" w:cs="Times New Roman"/>
          <w:sz w:val="28"/>
          <w:szCs w:val="28"/>
          <w:lang w:val="en-GB"/>
        </w:rPr>
        <w:t>In Haase</w:t>
      </w:r>
      <w:r w:rsidR="003202C1">
        <w:rPr>
          <w:rFonts w:ascii="Times New Roman" w:hAnsi="Times New Roman" w:cs="Times New Roman"/>
          <w:sz w:val="28"/>
          <w:szCs w:val="28"/>
          <w:lang w:val="en-GB"/>
        </w:rPr>
        <w:t xml:space="preserve"> v. Germany</w:t>
      </w:r>
      <w:r w:rsidR="003202C1">
        <w:rPr>
          <w:rStyle w:val="FootnoteReference"/>
          <w:rFonts w:ascii="Times New Roman" w:hAnsi="Times New Roman" w:cs="Times New Roman"/>
          <w:sz w:val="28"/>
          <w:szCs w:val="28"/>
          <w:lang w:val="en-GB"/>
        </w:rPr>
        <w:footnoteReference w:id="21"/>
      </w:r>
      <w:r w:rsidR="000E1CE2">
        <w:rPr>
          <w:rFonts w:ascii="Times New Roman" w:hAnsi="Times New Roman" w:cs="Times New Roman"/>
          <w:sz w:val="28"/>
          <w:szCs w:val="28"/>
          <w:lang w:val="en-GB"/>
        </w:rPr>
        <w:t xml:space="preserve"> the court states;</w:t>
      </w:r>
    </w:p>
    <w:p w14:paraId="2AA8D6BF" w14:textId="6EB1EC0E" w:rsidR="00EF4657" w:rsidRPr="00194CDD" w:rsidRDefault="00194CDD" w:rsidP="00194CDD">
      <w:pPr>
        <w:spacing w:line="276" w:lineRule="auto"/>
        <w:ind w:left="720"/>
        <w:jc w:val="both"/>
        <w:rPr>
          <w:rFonts w:ascii="Times New Roman" w:hAnsi="Times New Roman" w:cs="Times New Roman"/>
          <w:i/>
          <w:iCs/>
          <w:sz w:val="28"/>
          <w:szCs w:val="28"/>
          <w:lang w:val="en-GB"/>
        </w:rPr>
      </w:pPr>
      <w:r>
        <w:rPr>
          <w:rFonts w:ascii="Times New Roman" w:hAnsi="Times New Roman" w:cs="Times New Roman"/>
          <w:sz w:val="28"/>
          <w:szCs w:val="28"/>
          <w:lang w:val="en-GB"/>
        </w:rPr>
        <w:t>“</w:t>
      </w:r>
      <w:r w:rsidR="000E1CE2" w:rsidRPr="00194CDD">
        <w:rPr>
          <w:rFonts w:ascii="Times New Roman" w:hAnsi="Times New Roman" w:cs="Times New Roman"/>
          <w:i/>
          <w:iCs/>
          <w:sz w:val="28"/>
          <w:szCs w:val="28"/>
          <w:lang w:val="en-GB"/>
        </w:rPr>
        <w:t>The Court observes</w:t>
      </w:r>
      <w:r w:rsidR="003A718F" w:rsidRPr="00194CDD">
        <w:rPr>
          <w:rFonts w:ascii="Times New Roman" w:hAnsi="Times New Roman" w:cs="Times New Roman"/>
          <w:i/>
          <w:iCs/>
          <w:sz w:val="28"/>
          <w:szCs w:val="28"/>
          <w:lang w:val="en-GB"/>
        </w:rPr>
        <w:t>…before public authorities have recourse to emergency measu</w:t>
      </w:r>
      <w:r w:rsidR="00EF4657" w:rsidRPr="00194CDD">
        <w:rPr>
          <w:rFonts w:ascii="Times New Roman" w:hAnsi="Times New Roman" w:cs="Times New Roman"/>
          <w:i/>
          <w:iCs/>
          <w:sz w:val="28"/>
          <w:szCs w:val="28"/>
          <w:lang w:val="en-GB"/>
        </w:rPr>
        <w:t>res in such delicate issues as care orders, the imminent danger</w:t>
      </w:r>
      <w:r w:rsidRPr="00194CDD">
        <w:rPr>
          <w:rFonts w:ascii="Times New Roman" w:hAnsi="Times New Roman" w:cs="Times New Roman"/>
          <w:i/>
          <w:iCs/>
          <w:sz w:val="28"/>
          <w:szCs w:val="28"/>
          <w:lang w:val="en-GB"/>
        </w:rPr>
        <w:t xml:space="preserve"> should be actually established”.</w:t>
      </w:r>
    </w:p>
    <w:p w14:paraId="6F3F33FB" w14:textId="3991AD12" w:rsidR="004169FE" w:rsidRDefault="00787D68" w:rsidP="006D7785">
      <w:pPr>
        <w:spacing w:line="276" w:lineRule="auto"/>
        <w:jc w:val="both"/>
        <w:rPr>
          <w:rFonts w:ascii="Times New Roman" w:hAnsi="Times New Roman" w:cs="Times New Roman"/>
          <w:sz w:val="28"/>
          <w:szCs w:val="28"/>
          <w:lang w:val="en-GB"/>
        </w:rPr>
      </w:pPr>
      <w:r>
        <w:rPr>
          <w:rFonts w:ascii="Times New Roman" w:hAnsi="Times New Roman" w:cs="Times New Roman"/>
          <w:sz w:val="28"/>
          <w:szCs w:val="28"/>
          <w:lang w:val="en-GB"/>
        </w:rPr>
        <w:t>Supervision Orders</w:t>
      </w:r>
      <w:r w:rsidR="006540D6">
        <w:rPr>
          <w:rFonts w:ascii="Times New Roman" w:hAnsi="Times New Roman" w:cs="Times New Roman"/>
          <w:sz w:val="28"/>
          <w:szCs w:val="28"/>
          <w:lang w:val="en-GB"/>
        </w:rPr>
        <w:t xml:space="preserve"> are often</w:t>
      </w:r>
      <w:r w:rsidR="000D7F82">
        <w:rPr>
          <w:rFonts w:ascii="Times New Roman" w:hAnsi="Times New Roman" w:cs="Times New Roman"/>
          <w:sz w:val="28"/>
          <w:szCs w:val="28"/>
          <w:lang w:val="en-GB"/>
        </w:rPr>
        <w:t xml:space="preserve"> interchanged with care orders as can be seen under</w:t>
      </w:r>
      <w:r w:rsidR="00891F62">
        <w:rPr>
          <w:rFonts w:ascii="Times New Roman" w:hAnsi="Times New Roman" w:cs="Times New Roman"/>
          <w:sz w:val="28"/>
          <w:szCs w:val="28"/>
          <w:lang w:val="en-GB"/>
        </w:rPr>
        <w:t xml:space="preserve"> Section 53(</w:t>
      </w:r>
      <w:r w:rsidR="00FE4E4F">
        <w:rPr>
          <w:rFonts w:ascii="Times New Roman" w:hAnsi="Times New Roman" w:cs="Times New Roman"/>
          <w:sz w:val="28"/>
          <w:szCs w:val="28"/>
          <w:lang w:val="en-GB"/>
        </w:rPr>
        <w:t>5) (</w:t>
      </w:r>
      <w:r w:rsidR="00891F62">
        <w:rPr>
          <w:rFonts w:ascii="Times New Roman" w:hAnsi="Times New Roman" w:cs="Times New Roman"/>
          <w:sz w:val="28"/>
          <w:szCs w:val="28"/>
          <w:lang w:val="en-GB"/>
        </w:rPr>
        <w:t>a -b)</w:t>
      </w:r>
      <w:r w:rsidR="00B73B03">
        <w:rPr>
          <w:rFonts w:ascii="Times New Roman" w:hAnsi="Times New Roman" w:cs="Times New Roman"/>
          <w:sz w:val="28"/>
          <w:szCs w:val="28"/>
          <w:lang w:val="en-GB"/>
        </w:rPr>
        <w:t xml:space="preserve"> the Courts are empowered by the act to interchange or vary these orders</w:t>
      </w:r>
      <w:r w:rsidR="0024044F">
        <w:rPr>
          <w:rFonts w:ascii="Times New Roman" w:hAnsi="Times New Roman" w:cs="Times New Roman"/>
          <w:sz w:val="28"/>
          <w:szCs w:val="28"/>
          <w:lang w:val="en-GB"/>
        </w:rPr>
        <w:t xml:space="preserve"> with consideration to the circumstances of the cases before them.</w:t>
      </w:r>
    </w:p>
    <w:p w14:paraId="6BE6B872" w14:textId="3FC912FB" w:rsidR="00A817AF" w:rsidRDefault="00A817AF" w:rsidP="006D7785">
      <w:pPr>
        <w:spacing w:line="276"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The effect </w:t>
      </w:r>
      <w:r w:rsidR="008213C7">
        <w:rPr>
          <w:rFonts w:ascii="Times New Roman" w:hAnsi="Times New Roman" w:cs="Times New Roman"/>
          <w:sz w:val="28"/>
          <w:szCs w:val="28"/>
          <w:lang w:val="en-GB"/>
        </w:rPr>
        <w:t>of care order</w:t>
      </w:r>
      <w:r w:rsidR="006A6EDB">
        <w:rPr>
          <w:rFonts w:ascii="Times New Roman" w:hAnsi="Times New Roman" w:cs="Times New Roman"/>
          <w:sz w:val="28"/>
          <w:szCs w:val="28"/>
          <w:lang w:val="en-GB"/>
        </w:rPr>
        <w:t xml:space="preserve"> and the power</w:t>
      </w:r>
      <w:r w:rsidR="00E75657">
        <w:rPr>
          <w:rFonts w:ascii="Times New Roman" w:hAnsi="Times New Roman" w:cs="Times New Roman"/>
          <w:sz w:val="28"/>
          <w:szCs w:val="28"/>
          <w:lang w:val="en-GB"/>
        </w:rPr>
        <w:t xml:space="preserve"> of the court to grant them is provided for under Section 55 of the Act.</w:t>
      </w:r>
    </w:p>
    <w:p w14:paraId="77D535CA" w14:textId="402D7F33" w:rsidR="001F756F" w:rsidRDefault="001F756F" w:rsidP="006D7785">
      <w:pPr>
        <w:spacing w:line="276" w:lineRule="auto"/>
        <w:jc w:val="both"/>
        <w:rPr>
          <w:rFonts w:ascii="Times New Roman" w:hAnsi="Times New Roman" w:cs="Times New Roman"/>
          <w:sz w:val="28"/>
          <w:szCs w:val="28"/>
          <w:lang w:val="en-GB"/>
        </w:rPr>
      </w:pPr>
      <w:r w:rsidRPr="009D2C4B">
        <w:rPr>
          <w:rFonts w:ascii="Times New Roman" w:hAnsi="Times New Roman" w:cs="Times New Roman"/>
          <w:b/>
          <w:bCs/>
          <w:sz w:val="28"/>
          <w:szCs w:val="28"/>
          <w:lang w:val="en-GB"/>
        </w:rPr>
        <w:lastRenderedPageBreak/>
        <w:t>Interim Order</w:t>
      </w:r>
      <w:r w:rsidR="003B5961" w:rsidRPr="009D2C4B">
        <w:rPr>
          <w:rFonts w:ascii="Times New Roman" w:hAnsi="Times New Roman" w:cs="Times New Roman"/>
          <w:b/>
          <w:bCs/>
          <w:sz w:val="28"/>
          <w:szCs w:val="28"/>
          <w:lang w:val="en-GB"/>
        </w:rPr>
        <w:t>s</w:t>
      </w:r>
      <w:r w:rsidR="003B5961">
        <w:rPr>
          <w:rFonts w:ascii="Times New Roman" w:hAnsi="Times New Roman" w:cs="Times New Roman"/>
          <w:sz w:val="28"/>
          <w:szCs w:val="28"/>
          <w:lang w:val="en-GB"/>
        </w:rPr>
        <w:t xml:space="preserve"> S</w:t>
      </w:r>
      <w:r w:rsidR="00DD2E26">
        <w:rPr>
          <w:rFonts w:ascii="Times New Roman" w:hAnsi="Times New Roman" w:cs="Times New Roman"/>
          <w:sz w:val="28"/>
          <w:szCs w:val="28"/>
          <w:lang w:val="en-GB"/>
        </w:rPr>
        <w:t>ection</w:t>
      </w:r>
      <w:r w:rsidR="00E47040">
        <w:rPr>
          <w:rFonts w:ascii="Times New Roman" w:hAnsi="Times New Roman" w:cs="Times New Roman"/>
          <w:sz w:val="28"/>
          <w:szCs w:val="28"/>
          <w:lang w:val="en-GB"/>
        </w:rPr>
        <w:t xml:space="preserve"> 60</w:t>
      </w:r>
      <w:r w:rsidR="00673415">
        <w:rPr>
          <w:rFonts w:ascii="Times New Roman" w:hAnsi="Times New Roman" w:cs="Times New Roman"/>
          <w:sz w:val="28"/>
          <w:szCs w:val="28"/>
          <w:lang w:val="en-GB"/>
        </w:rPr>
        <w:t>: These are orders granted by the court either as interim care orders or interim supervision orders while a matter is still pending before a court.</w:t>
      </w:r>
      <w:r w:rsidR="00CD088C">
        <w:rPr>
          <w:rFonts w:ascii="Times New Roman" w:hAnsi="Times New Roman" w:cs="Times New Roman"/>
          <w:sz w:val="28"/>
          <w:szCs w:val="28"/>
          <w:lang w:val="en-GB"/>
        </w:rPr>
        <w:t xml:space="preserve"> </w:t>
      </w:r>
      <w:r w:rsidR="00317EE0">
        <w:rPr>
          <w:rFonts w:ascii="Times New Roman" w:hAnsi="Times New Roman" w:cs="Times New Roman"/>
          <w:sz w:val="28"/>
          <w:szCs w:val="28"/>
          <w:lang w:val="en-GB"/>
        </w:rPr>
        <w:t xml:space="preserve">The court </w:t>
      </w:r>
      <w:r w:rsidR="00CD088C">
        <w:rPr>
          <w:rFonts w:ascii="Times New Roman" w:hAnsi="Times New Roman" w:cs="Times New Roman"/>
          <w:sz w:val="28"/>
          <w:szCs w:val="28"/>
          <w:lang w:val="en-GB"/>
        </w:rPr>
        <w:t xml:space="preserve">can sometimes </w:t>
      </w:r>
      <w:r w:rsidR="00317EE0">
        <w:rPr>
          <w:rFonts w:ascii="Times New Roman" w:hAnsi="Times New Roman" w:cs="Times New Roman"/>
          <w:sz w:val="28"/>
          <w:szCs w:val="28"/>
          <w:lang w:val="en-GB"/>
        </w:rPr>
        <w:t>make an</w:t>
      </w:r>
      <w:r w:rsidR="00CD088C">
        <w:rPr>
          <w:rFonts w:ascii="Times New Roman" w:hAnsi="Times New Roman" w:cs="Times New Roman"/>
          <w:sz w:val="28"/>
          <w:szCs w:val="28"/>
          <w:lang w:val="en-GB"/>
        </w:rPr>
        <w:t xml:space="preserve"> interim resid</w:t>
      </w:r>
      <w:r w:rsidR="00317EE0">
        <w:rPr>
          <w:rFonts w:ascii="Times New Roman" w:hAnsi="Times New Roman" w:cs="Times New Roman"/>
          <w:sz w:val="28"/>
          <w:szCs w:val="28"/>
          <w:lang w:val="en-GB"/>
        </w:rPr>
        <w:t>ence order</w:t>
      </w:r>
      <w:r w:rsidR="00916B41">
        <w:rPr>
          <w:rFonts w:ascii="Times New Roman" w:hAnsi="Times New Roman" w:cs="Times New Roman"/>
          <w:sz w:val="28"/>
          <w:szCs w:val="28"/>
          <w:lang w:val="en-GB"/>
        </w:rPr>
        <w:t xml:space="preserve"> alongside an interim supervision order. </w:t>
      </w:r>
      <w:r w:rsidR="008428C2">
        <w:rPr>
          <w:rFonts w:ascii="Times New Roman" w:hAnsi="Times New Roman" w:cs="Times New Roman"/>
          <w:sz w:val="28"/>
          <w:szCs w:val="28"/>
          <w:lang w:val="en-GB"/>
        </w:rPr>
        <w:t xml:space="preserve">The court may </w:t>
      </w:r>
      <w:r w:rsidR="00764FE1">
        <w:rPr>
          <w:rFonts w:ascii="Times New Roman" w:hAnsi="Times New Roman" w:cs="Times New Roman"/>
          <w:sz w:val="28"/>
          <w:szCs w:val="28"/>
          <w:lang w:val="en-GB"/>
        </w:rPr>
        <w:t>also under</w:t>
      </w:r>
      <w:r w:rsidR="008428C2">
        <w:rPr>
          <w:rFonts w:ascii="Times New Roman" w:hAnsi="Times New Roman" w:cs="Times New Roman"/>
          <w:sz w:val="28"/>
          <w:szCs w:val="28"/>
          <w:lang w:val="en-GB"/>
        </w:rPr>
        <w:t xml:space="preserve"> this section make orders as to medical</w:t>
      </w:r>
      <w:r w:rsidR="006204B9">
        <w:rPr>
          <w:rFonts w:ascii="Times New Roman" w:hAnsi="Times New Roman" w:cs="Times New Roman"/>
          <w:sz w:val="28"/>
          <w:szCs w:val="28"/>
          <w:lang w:val="en-GB"/>
        </w:rPr>
        <w:t xml:space="preserve"> examination</w:t>
      </w:r>
      <w:r w:rsidR="00764FE1">
        <w:rPr>
          <w:rFonts w:ascii="Times New Roman" w:hAnsi="Times New Roman" w:cs="Times New Roman"/>
          <w:sz w:val="28"/>
          <w:szCs w:val="28"/>
          <w:lang w:val="en-GB"/>
        </w:rPr>
        <w:t>, psychiatric</w:t>
      </w:r>
      <w:r w:rsidR="006204B9">
        <w:rPr>
          <w:rFonts w:ascii="Times New Roman" w:hAnsi="Times New Roman" w:cs="Times New Roman"/>
          <w:sz w:val="28"/>
          <w:szCs w:val="28"/>
          <w:lang w:val="en-GB"/>
        </w:rPr>
        <w:t xml:space="preserve"> </w:t>
      </w:r>
      <w:r w:rsidR="00C13299">
        <w:rPr>
          <w:rFonts w:ascii="Times New Roman" w:hAnsi="Times New Roman" w:cs="Times New Roman"/>
          <w:sz w:val="28"/>
          <w:szCs w:val="28"/>
          <w:lang w:val="en-GB"/>
        </w:rPr>
        <w:t>examination,</w:t>
      </w:r>
      <w:r w:rsidR="006204B9">
        <w:rPr>
          <w:rFonts w:ascii="Times New Roman" w:hAnsi="Times New Roman" w:cs="Times New Roman"/>
          <w:sz w:val="28"/>
          <w:szCs w:val="28"/>
          <w:lang w:val="en-GB"/>
        </w:rPr>
        <w:t xml:space="preserve"> or other assessments unless the </w:t>
      </w:r>
      <w:r w:rsidR="00FE4E4F">
        <w:rPr>
          <w:rFonts w:ascii="Times New Roman" w:hAnsi="Times New Roman" w:cs="Times New Roman"/>
          <w:sz w:val="28"/>
          <w:szCs w:val="28"/>
          <w:lang w:val="en-GB"/>
        </w:rPr>
        <w:t>child (</w:t>
      </w:r>
      <w:r w:rsidR="00710D77">
        <w:rPr>
          <w:rFonts w:ascii="Times New Roman" w:hAnsi="Times New Roman" w:cs="Times New Roman"/>
          <w:sz w:val="28"/>
          <w:szCs w:val="28"/>
          <w:lang w:val="en-GB"/>
        </w:rPr>
        <w:t>if he/she is of suffi</w:t>
      </w:r>
      <w:r w:rsidR="00D43CFD">
        <w:rPr>
          <w:rFonts w:ascii="Times New Roman" w:hAnsi="Times New Roman" w:cs="Times New Roman"/>
          <w:sz w:val="28"/>
          <w:szCs w:val="28"/>
          <w:lang w:val="en-GB"/>
        </w:rPr>
        <w:t>ci</w:t>
      </w:r>
      <w:r w:rsidR="00710D77">
        <w:rPr>
          <w:rFonts w:ascii="Times New Roman" w:hAnsi="Times New Roman" w:cs="Times New Roman"/>
          <w:sz w:val="28"/>
          <w:szCs w:val="28"/>
          <w:lang w:val="en-GB"/>
        </w:rPr>
        <w:t>ent understanding)</w:t>
      </w:r>
      <w:r w:rsidR="006204B9">
        <w:rPr>
          <w:rFonts w:ascii="Times New Roman" w:hAnsi="Times New Roman" w:cs="Times New Roman"/>
          <w:sz w:val="28"/>
          <w:szCs w:val="28"/>
          <w:lang w:val="en-GB"/>
        </w:rPr>
        <w:t xml:space="preserve"> declines such assessments</w:t>
      </w:r>
      <w:r w:rsidR="00710D77">
        <w:rPr>
          <w:rFonts w:ascii="Times New Roman" w:hAnsi="Times New Roman" w:cs="Times New Roman"/>
          <w:sz w:val="28"/>
          <w:szCs w:val="28"/>
          <w:lang w:val="en-GB"/>
        </w:rPr>
        <w:t>.</w:t>
      </w:r>
    </w:p>
    <w:p w14:paraId="4FCFC04C" w14:textId="2F19A192" w:rsidR="00304035" w:rsidRDefault="0096315F" w:rsidP="006D7785">
      <w:pPr>
        <w:spacing w:line="276" w:lineRule="auto"/>
        <w:jc w:val="both"/>
        <w:rPr>
          <w:rFonts w:ascii="Times New Roman" w:hAnsi="Times New Roman" w:cs="Times New Roman"/>
          <w:sz w:val="28"/>
          <w:szCs w:val="28"/>
          <w:lang w:val="en-GB"/>
        </w:rPr>
      </w:pPr>
      <w:r w:rsidRPr="009D2C4B">
        <w:rPr>
          <w:rFonts w:ascii="Times New Roman" w:hAnsi="Times New Roman" w:cs="Times New Roman"/>
          <w:b/>
          <w:bCs/>
          <w:sz w:val="28"/>
          <w:szCs w:val="28"/>
          <w:lang w:val="en-GB"/>
        </w:rPr>
        <w:t>Refuge for Children at risk</w:t>
      </w:r>
      <w:r w:rsidR="00830BF8">
        <w:rPr>
          <w:rFonts w:ascii="Times New Roman" w:hAnsi="Times New Roman" w:cs="Times New Roman"/>
          <w:sz w:val="28"/>
          <w:szCs w:val="28"/>
          <w:lang w:val="en-GB"/>
        </w:rPr>
        <w:t>: Section</w:t>
      </w:r>
      <w:r>
        <w:rPr>
          <w:rFonts w:ascii="Times New Roman" w:hAnsi="Times New Roman" w:cs="Times New Roman"/>
          <w:sz w:val="28"/>
          <w:szCs w:val="28"/>
          <w:lang w:val="en-GB"/>
        </w:rPr>
        <w:t xml:space="preserve"> </w:t>
      </w:r>
      <w:r w:rsidR="00FD6BB9">
        <w:rPr>
          <w:rFonts w:ascii="Times New Roman" w:hAnsi="Times New Roman" w:cs="Times New Roman"/>
          <w:sz w:val="28"/>
          <w:szCs w:val="28"/>
          <w:lang w:val="en-GB"/>
        </w:rPr>
        <w:t>48</w:t>
      </w:r>
      <w:r w:rsidR="00830BF8">
        <w:rPr>
          <w:rFonts w:ascii="Times New Roman" w:hAnsi="Times New Roman" w:cs="Times New Roman"/>
          <w:sz w:val="28"/>
          <w:szCs w:val="28"/>
          <w:lang w:val="en-GB"/>
        </w:rPr>
        <w:t xml:space="preserve"> of the Child Rights Act lay out the conditions</w:t>
      </w:r>
      <w:r w:rsidR="00E16F8D">
        <w:rPr>
          <w:rFonts w:ascii="Times New Roman" w:hAnsi="Times New Roman" w:cs="Times New Roman"/>
          <w:sz w:val="28"/>
          <w:szCs w:val="28"/>
          <w:lang w:val="en-GB"/>
        </w:rPr>
        <w:t xml:space="preserve"> for voluntary homes or registered </w:t>
      </w:r>
      <w:r w:rsidR="00FE4E4F">
        <w:rPr>
          <w:rFonts w:ascii="Times New Roman" w:hAnsi="Times New Roman" w:cs="Times New Roman"/>
          <w:sz w:val="28"/>
          <w:szCs w:val="28"/>
          <w:lang w:val="en-GB"/>
        </w:rPr>
        <w:t>children’s</w:t>
      </w:r>
      <w:r w:rsidR="00E16F8D">
        <w:rPr>
          <w:rFonts w:ascii="Times New Roman" w:hAnsi="Times New Roman" w:cs="Times New Roman"/>
          <w:sz w:val="28"/>
          <w:szCs w:val="28"/>
          <w:lang w:val="en-GB"/>
        </w:rPr>
        <w:t xml:space="preserve"> homes</w:t>
      </w:r>
      <w:r w:rsidR="004B33D6">
        <w:rPr>
          <w:rFonts w:ascii="Times New Roman" w:hAnsi="Times New Roman" w:cs="Times New Roman"/>
          <w:sz w:val="28"/>
          <w:szCs w:val="28"/>
          <w:lang w:val="en-GB"/>
        </w:rPr>
        <w:t xml:space="preserve"> as places of refuge for children at risk</w:t>
      </w:r>
      <w:r w:rsidR="00FD6BB9">
        <w:rPr>
          <w:rFonts w:ascii="Times New Roman" w:hAnsi="Times New Roman" w:cs="Times New Roman"/>
          <w:sz w:val="28"/>
          <w:szCs w:val="28"/>
          <w:lang w:val="en-GB"/>
        </w:rPr>
        <w:t>.</w:t>
      </w:r>
      <w:r w:rsidR="00D43CFD">
        <w:rPr>
          <w:rFonts w:ascii="Times New Roman" w:hAnsi="Times New Roman" w:cs="Times New Roman"/>
          <w:sz w:val="28"/>
          <w:szCs w:val="28"/>
          <w:lang w:val="en-GB"/>
        </w:rPr>
        <w:t xml:space="preserve"> T</w:t>
      </w:r>
      <w:r w:rsidR="00DB0AEE">
        <w:rPr>
          <w:rFonts w:ascii="Times New Roman" w:hAnsi="Times New Roman" w:cs="Times New Roman"/>
          <w:sz w:val="28"/>
          <w:szCs w:val="28"/>
          <w:lang w:val="en-GB"/>
        </w:rPr>
        <w:t>he license issued by the Minister for such homes however does not cover</w:t>
      </w:r>
      <w:r w:rsidR="003F6A9C">
        <w:rPr>
          <w:rFonts w:ascii="Times New Roman" w:hAnsi="Times New Roman" w:cs="Times New Roman"/>
          <w:sz w:val="28"/>
          <w:szCs w:val="28"/>
          <w:lang w:val="en-GB"/>
        </w:rPr>
        <w:t>;</w:t>
      </w:r>
      <w:r w:rsidR="00C61C53">
        <w:rPr>
          <w:rFonts w:ascii="Times New Roman" w:hAnsi="Times New Roman" w:cs="Times New Roman"/>
          <w:sz w:val="28"/>
          <w:szCs w:val="28"/>
          <w:lang w:val="en-GB"/>
        </w:rPr>
        <w:t xml:space="preserve"> </w:t>
      </w:r>
    </w:p>
    <w:p w14:paraId="2692CFA5" w14:textId="454A8D0C" w:rsidR="0096315F" w:rsidRPr="00304035" w:rsidRDefault="00C61C53" w:rsidP="006D7785">
      <w:pPr>
        <w:pStyle w:val="ListParagraph"/>
        <w:numPr>
          <w:ilvl w:val="0"/>
          <w:numId w:val="6"/>
        </w:numPr>
        <w:spacing w:line="276" w:lineRule="auto"/>
        <w:jc w:val="both"/>
        <w:rPr>
          <w:rFonts w:ascii="Times New Roman" w:hAnsi="Times New Roman" w:cs="Times New Roman"/>
          <w:sz w:val="28"/>
          <w:szCs w:val="28"/>
          <w:lang w:val="en-GB"/>
        </w:rPr>
      </w:pPr>
      <w:r w:rsidRPr="00304035">
        <w:rPr>
          <w:rFonts w:ascii="Times New Roman" w:hAnsi="Times New Roman" w:cs="Times New Roman"/>
          <w:sz w:val="28"/>
          <w:szCs w:val="28"/>
          <w:lang w:val="en-GB"/>
        </w:rPr>
        <w:t xml:space="preserve">those who have absconded from residential </w:t>
      </w:r>
      <w:r w:rsidR="003F6A9C" w:rsidRPr="00304035">
        <w:rPr>
          <w:rFonts w:ascii="Times New Roman" w:hAnsi="Times New Roman" w:cs="Times New Roman"/>
          <w:sz w:val="28"/>
          <w:szCs w:val="28"/>
          <w:lang w:val="en-GB"/>
        </w:rPr>
        <w:t>establishments.</w:t>
      </w:r>
    </w:p>
    <w:p w14:paraId="590B5D1A" w14:textId="1A3E2F73" w:rsidR="00304035" w:rsidRDefault="00C60E19" w:rsidP="006D7785">
      <w:pPr>
        <w:pStyle w:val="ListParagraph"/>
        <w:numPr>
          <w:ilvl w:val="0"/>
          <w:numId w:val="6"/>
        </w:numPr>
        <w:spacing w:line="276" w:lineRule="auto"/>
        <w:jc w:val="both"/>
        <w:rPr>
          <w:rFonts w:ascii="Times New Roman" w:hAnsi="Times New Roman" w:cs="Times New Roman"/>
          <w:sz w:val="28"/>
          <w:szCs w:val="28"/>
          <w:lang w:val="en-GB"/>
        </w:rPr>
      </w:pPr>
      <w:r>
        <w:rPr>
          <w:rFonts w:ascii="Times New Roman" w:hAnsi="Times New Roman" w:cs="Times New Roman"/>
          <w:sz w:val="28"/>
          <w:szCs w:val="28"/>
          <w:lang w:val="en-GB"/>
        </w:rPr>
        <w:t>be used to compel, persuade</w:t>
      </w:r>
      <w:r w:rsidR="002207FC">
        <w:rPr>
          <w:rFonts w:ascii="Times New Roman" w:hAnsi="Times New Roman" w:cs="Times New Roman"/>
          <w:sz w:val="28"/>
          <w:szCs w:val="28"/>
          <w:lang w:val="en-GB"/>
        </w:rPr>
        <w:t xml:space="preserve"> incite or assist a child to be absent from </w:t>
      </w:r>
      <w:r w:rsidR="003F6A9C">
        <w:rPr>
          <w:rFonts w:ascii="Times New Roman" w:hAnsi="Times New Roman" w:cs="Times New Roman"/>
          <w:sz w:val="28"/>
          <w:szCs w:val="28"/>
          <w:lang w:val="en-GB"/>
        </w:rPr>
        <w:t>detention.</w:t>
      </w:r>
    </w:p>
    <w:p w14:paraId="3437CB9A" w14:textId="2A51BAB1" w:rsidR="002207FC" w:rsidRDefault="002207FC" w:rsidP="006D7785">
      <w:pPr>
        <w:pStyle w:val="ListParagraph"/>
        <w:numPr>
          <w:ilvl w:val="0"/>
          <w:numId w:val="6"/>
        </w:numPr>
        <w:spacing w:line="276" w:lineRule="auto"/>
        <w:jc w:val="both"/>
        <w:rPr>
          <w:rFonts w:ascii="Times New Roman" w:hAnsi="Times New Roman" w:cs="Times New Roman"/>
          <w:sz w:val="28"/>
          <w:szCs w:val="28"/>
          <w:lang w:val="en-GB"/>
        </w:rPr>
      </w:pPr>
      <w:r>
        <w:rPr>
          <w:rFonts w:ascii="Times New Roman" w:hAnsi="Times New Roman" w:cs="Times New Roman"/>
          <w:sz w:val="28"/>
          <w:szCs w:val="28"/>
          <w:lang w:val="en-GB"/>
        </w:rPr>
        <w:t>abduction of children.</w:t>
      </w:r>
    </w:p>
    <w:p w14:paraId="47298342" w14:textId="1BFFE303" w:rsidR="001F756F" w:rsidRPr="004C7E27" w:rsidRDefault="008834AC" w:rsidP="006D7785">
      <w:pPr>
        <w:spacing w:line="276" w:lineRule="auto"/>
        <w:ind w:left="36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Agencies in using </w:t>
      </w:r>
      <w:r w:rsidR="00235F92">
        <w:rPr>
          <w:rFonts w:ascii="Times New Roman" w:hAnsi="Times New Roman" w:cs="Times New Roman"/>
          <w:sz w:val="28"/>
          <w:szCs w:val="28"/>
          <w:lang w:val="en-GB"/>
        </w:rPr>
        <w:t>these refuge centres</w:t>
      </w:r>
      <w:r>
        <w:rPr>
          <w:rFonts w:ascii="Times New Roman" w:hAnsi="Times New Roman" w:cs="Times New Roman"/>
          <w:sz w:val="28"/>
          <w:szCs w:val="28"/>
          <w:lang w:val="en-GB"/>
        </w:rPr>
        <w:t xml:space="preserve"> should be aware of the law</w:t>
      </w:r>
      <w:r w:rsidR="0090272C">
        <w:rPr>
          <w:rFonts w:ascii="Times New Roman" w:hAnsi="Times New Roman" w:cs="Times New Roman"/>
          <w:sz w:val="28"/>
          <w:szCs w:val="28"/>
          <w:lang w:val="en-GB"/>
        </w:rPr>
        <w:t xml:space="preserve"> and the conditions under which the Minister allows the running of such homes and </w:t>
      </w:r>
      <w:r w:rsidR="00DD2E26">
        <w:rPr>
          <w:rFonts w:ascii="Times New Roman" w:hAnsi="Times New Roman" w:cs="Times New Roman"/>
          <w:sz w:val="28"/>
          <w:szCs w:val="28"/>
          <w:lang w:val="en-GB"/>
        </w:rPr>
        <w:t>the type of children to be referred there.</w:t>
      </w:r>
    </w:p>
    <w:p w14:paraId="0036BF9F" w14:textId="6531B62D" w:rsidR="001F756F" w:rsidRPr="004C7E27" w:rsidRDefault="001F756F" w:rsidP="006D7785">
      <w:pPr>
        <w:spacing w:line="276" w:lineRule="auto"/>
        <w:jc w:val="both"/>
        <w:rPr>
          <w:rFonts w:ascii="Times New Roman" w:hAnsi="Times New Roman" w:cs="Times New Roman"/>
          <w:sz w:val="28"/>
          <w:szCs w:val="28"/>
          <w:lang w:val="en-GB"/>
        </w:rPr>
      </w:pPr>
      <w:r w:rsidRPr="00953718">
        <w:rPr>
          <w:rFonts w:ascii="Times New Roman" w:hAnsi="Times New Roman" w:cs="Times New Roman"/>
          <w:b/>
          <w:bCs/>
          <w:sz w:val="28"/>
          <w:szCs w:val="28"/>
          <w:lang w:val="en-GB"/>
        </w:rPr>
        <w:t>Education Supervision Order</w:t>
      </w:r>
      <w:r w:rsidR="0060605D">
        <w:rPr>
          <w:rFonts w:ascii="Times New Roman" w:hAnsi="Times New Roman" w:cs="Times New Roman"/>
          <w:sz w:val="28"/>
          <w:szCs w:val="28"/>
          <w:lang w:val="en-GB"/>
        </w:rPr>
        <w:t xml:space="preserve">: Section </w:t>
      </w:r>
      <w:r w:rsidR="0096315F">
        <w:rPr>
          <w:rFonts w:ascii="Times New Roman" w:hAnsi="Times New Roman" w:cs="Times New Roman"/>
          <w:sz w:val="28"/>
          <w:szCs w:val="28"/>
          <w:lang w:val="en-GB"/>
        </w:rPr>
        <w:t>58</w:t>
      </w:r>
      <w:r w:rsidR="0060605D">
        <w:rPr>
          <w:rFonts w:ascii="Times New Roman" w:hAnsi="Times New Roman" w:cs="Times New Roman"/>
          <w:sz w:val="28"/>
          <w:szCs w:val="28"/>
          <w:lang w:val="en-GB"/>
        </w:rPr>
        <w:t xml:space="preserve"> of the Act lays out </w:t>
      </w:r>
      <w:r w:rsidR="00342B50">
        <w:rPr>
          <w:rFonts w:ascii="Times New Roman" w:hAnsi="Times New Roman" w:cs="Times New Roman"/>
          <w:sz w:val="28"/>
          <w:szCs w:val="28"/>
          <w:lang w:val="en-GB"/>
        </w:rPr>
        <w:t xml:space="preserve">the conditions under which an education supervision order can be made. </w:t>
      </w:r>
      <w:r w:rsidR="00EF618C">
        <w:rPr>
          <w:rFonts w:ascii="Times New Roman" w:hAnsi="Times New Roman" w:cs="Times New Roman"/>
          <w:sz w:val="28"/>
          <w:szCs w:val="28"/>
          <w:lang w:val="en-GB"/>
        </w:rPr>
        <w:t>This order</w:t>
      </w:r>
      <w:r w:rsidR="00447B8E">
        <w:rPr>
          <w:rFonts w:ascii="Times New Roman" w:hAnsi="Times New Roman" w:cs="Times New Roman"/>
          <w:sz w:val="28"/>
          <w:szCs w:val="28"/>
          <w:lang w:val="en-GB"/>
        </w:rPr>
        <w:t xml:space="preserve"> is granted where</w:t>
      </w:r>
      <w:r w:rsidR="00585B9C">
        <w:rPr>
          <w:rFonts w:ascii="Times New Roman" w:hAnsi="Times New Roman" w:cs="Times New Roman"/>
          <w:sz w:val="28"/>
          <w:szCs w:val="28"/>
          <w:lang w:val="en-GB"/>
        </w:rPr>
        <w:t xml:space="preserve"> the court is </w:t>
      </w:r>
      <w:r w:rsidR="00F2750E">
        <w:rPr>
          <w:rFonts w:ascii="Times New Roman" w:hAnsi="Times New Roman" w:cs="Times New Roman"/>
          <w:sz w:val="28"/>
          <w:szCs w:val="28"/>
          <w:lang w:val="en-GB"/>
        </w:rPr>
        <w:t xml:space="preserve">convinced </w:t>
      </w:r>
      <w:r w:rsidR="00585B9C">
        <w:rPr>
          <w:rFonts w:ascii="Times New Roman" w:hAnsi="Times New Roman" w:cs="Times New Roman"/>
          <w:sz w:val="28"/>
          <w:szCs w:val="28"/>
          <w:lang w:val="en-GB"/>
        </w:rPr>
        <w:t>that a child of compulsory school age i</w:t>
      </w:r>
      <w:r w:rsidR="000461CE">
        <w:rPr>
          <w:rFonts w:ascii="Times New Roman" w:hAnsi="Times New Roman" w:cs="Times New Roman"/>
          <w:sz w:val="28"/>
          <w:szCs w:val="28"/>
          <w:lang w:val="en-GB"/>
        </w:rPr>
        <w:t xml:space="preserve">s not being properly educated. </w:t>
      </w:r>
      <w:r w:rsidR="00F97A85">
        <w:rPr>
          <w:rFonts w:ascii="Times New Roman" w:hAnsi="Times New Roman" w:cs="Times New Roman"/>
          <w:sz w:val="28"/>
          <w:szCs w:val="28"/>
          <w:lang w:val="en-GB"/>
        </w:rPr>
        <w:t>T</w:t>
      </w:r>
      <w:r w:rsidR="00E6781C">
        <w:rPr>
          <w:rFonts w:ascii="Times New Roman" w:hAnsi="Times New Roman" w:cs="Times New Roman"/>
          <w:sz w:val="28"/>
          <w:szCs w:val="28"/>
          <w:lang w:val="en-GB"/>
        </w:rPr>
        <w:t>he facts tendered before the court shows that</w:t>
      </w:r>
      <w:r w:rsidR="000461CE">
        <w:rPr>
          <w:rFonts w:ascii="Times New Roman" w:hAnsi="Times New Roman" w:cs="Times New Roman"/>
          <w:sz w:val="28"/>
          <w:szCs w:val="28"/>
          <w:lang w:val="en-GB"/>
        </w:rPr>
        <w:t xml:space="preserve"> the child is not receiving</w:t>
      </w:r>
      <w:r w:rsidR="001E0437">
        <w:rPr>
          <w:rFonts w:ascii="Times New Roman" w:hAnsi="Times New Roman" w:cs="Times New Roman"/>
          <w:sz w:val="28"/>
          <w:szCs w:val="28"/>
          <w:lang w:val="en-GB"/>
        </w:rPr>
        <w:t xml:space="preserve"> full time efficient education suitable to his age, ability and </w:t>
      </w:r>
      <w:r w:rsidR="00D675DB">
        <w:rPr>
          <w:rFonts w:ascii="Times New Roman" w:hAnsi="Times New Roman" w:cs="Times New Roman"/>
          <w:sz w:val="28"/>
          <w:szCs w:val="28"/>
          <w:lang w:val="en-GB"/>
        </w:rPr>
        <w:t>aptitude and</w:t>
      </w:r>
      <w:r w:rsidR="00953718">
        <w:rPr>
          <w:rFonts w:ascii="Times New Roman" w:hAnsi="Times New Roman" w:cs="Times New Roman"/>
          <w:sz w:val="28"/>
          <w:szCs w:val="28"/>
          <w:lang w:val="en-GB"/>
        </w:rPr>
        <w:t xml:space="preserve"> any special education needs such child may have.</w:t>
      </w:r>
    </w:p>
    <w:p w14:paraId="61A4DEBC" w14:textId="1E52A885" w:rsidR="00F33202" w:rsidRDefault="00A90F29" w:rsidP="006D7785">
      <w:pPr>
        <w:spacing w:line="276"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Other remedies </w:t>
      </w:r>
      <w:r w:rsidR="000E3F6C">
        <w:rPr>
          <w:rFonts w:ascii="Times New Roman" w:hAnsi="Times New Roman" w:cs="Times New Roman"/>
          <w:sz w:val="28"/>
          <w:szCs w:val="28"/>
          <w:lang w:val="en-GB"/>
        </w:rPr>
        <w:t xml:space="preserve">and orders available under the Act are </w:t>
      </w:r>
      <w:r w:rsidR="00F33202" w:rsidRPr="004C7E27">
        <w:rPr>
          <w:rFonts w:ascii="Times New Roman" w:hAnsi="Times New Roman" w:cs="Times New Roman"/>
          <w:sz w:val="28"/>
          <w:szCs w:val="28"/>
          <w:lang w:val="en-GB"/>
        </w:rPr>
        <w:t>Wardship</w:t>
      </w:r>
      <w:r w:rsidR="00881F97">
        <w:rPr>
          <w:rFonts w:ascii="Times New Roman" w:hAnsi="Times New Roman" w:cs="Times New Roman"/>
          <w:sz w:val="28"/>
          <w:szCs w:val="28"/>
          <w:lang w:val="en-GB"/>
        </w:rPr>
        <w:t xml:space="preserve"> </w:t>
      </w:r>
      <w:r w:rsidR="000E3F6C">
        <w:rPr>
          <w:rFonts w:ascii="Times New Roman" w:hAnsi="Times New Roman" w:cs="Times New Roman"/>
          <w:sz w:val="28"/>
          <w:szCs w:val="28"/>
          <w:lang w:val="en-GB"/>
        </w:rPr>
        <w:t xml:space="preserve">Section </w:t>
      </w:r>
      <w:r w:rsidR="00881F97">
        <w:rPr>
          <w:rFonts w:ascii="Times New Roman" w:hAnsi="Times New Roman" w:cs="Times New Roman"/>
          <w:sz w:val="28"/>
          <w:szCs w:val="28"/>
          <w:lang w:val="en-GB"/>
        </w:rPr>
        <w:t>9</w:t>
      </w:r>
      <w:r w:rsidR="004E5B4E">
        <w:rPr>
          <w:rFonts w:ascii="Times New Roman" w:hAnsi="Times New Roman" w:cs="Times New Roman"/>
          <w:sz w:val="28"/>
          <w:szCs w:val="28"/>
          <w:lang w:val="en-GB"/>
        </w:rPr>
        <w:t>4</w:t>
      </w:r>
      <w:r w:rsidR="000E3F6C">
        <w:rPr>
          <w:rFonts w:ascii="Times New Roman" w:hAnsi="Times New Roman" w:cs="Times New Roman"/>
          <w:sz w:val="28"/>
          <w:szCs w:val="28"/>
          <w:lang w:val="en-GB"/>
        </w:rPr>
        <w:t>,</w:t>
      </w:r>
      <w:r w:rsidR="005F64C2">
        <w:rPr>
          <w:rFonts w:ascii="Times New Roman" w:hAnsi="Times New Roman" w:cs="Times New Roman"/>
          <w:sz w:val="28"/>
          <w:szCs w:val="28"/>
          <w:lang w:val="en-GB"/>
        </w:rPr>
        <w:t xml:space="preserve"> </w:t>
      </w:r>
      <w:r w:rsidR="00F33202" w:rsidRPr="004C7E27">
        <w:rPr>
          <w:rFonts w:ascii="Times New Roman" w:hAnsi="Times New Roman" w:cs="Times New Roman"/>
          <w:sz w:val="28"/>
          <w:szCs w:val="28"/>
          <w:lang w:val="en-GB"/>
        </w:rPr>
        <w:t>Foster Care Order</w:t>
      </w:r>
      <w:r w:rsidR="0096315F">
        <w:rPr>
          <w:rFonts w:ascii="Times New Roman" w:hAnsi="Times New Roman" w:cs="Times New Roman"/>
          <w:sz w:val="28"/>
          <w:szCs w:val="28"/>
          <w:lang w:val="en-GB"/>
        </w:rPr>
        <w:t xml:space="preserve"> 100 </w:t>
      </w:r>
      <w:r w:rsidR="000E3F6C">
        <w:rPr>
          <w:rFonts w:ascii="Times New Roman" w:hAnsi="Times New Roman" w:cs="Times New Roman"/>
          <w:sz w:val="28"/>
          <w:szCs w:val="28"/>
          <w:lang w:val="en-GB"/>
        </w:rPr>
        <w:t>–</w:t>
      </w:r>
      <w:r w:rsidR="0096315F">
        <w:rPr>
          <w:rFonts w:ascii="Times New Roman" w:hAnsi="Times New Roman" w:cs="Times New Roman"/>
          <w:sz w:val="28"/>
          <w:szCs w:val="28"/>
          <w:lang w:val="en-GB"/>
        </w:rPr>
        <w:t xml:space="preserve"> 125</w:t>
      </w:r>
      <w:r w:rsidR="000E3F6C">
        <w:rPr>
          <w:rFonts w:ascii="Times New Roman" w:hAnsi="Times New Roman" w:cs="Times New Roman"/>
          <w:sz w:val="28"/>
          <w:szCs w:val="28"/>
          <w:lang w:val="en-GB"/>
        </w:rPr>
        <w:t xml:space="preserve"> and </w:t>
      </w:r>
      <w:r w:rsidR="00F33202" w:rsidRPr="004C7E27">
        <w:rPr>
          <w:rFonts w:ascii="Times New Roman" w:hAnsi="Times New Roman" w:cs="Times New Roman"/>
          <w:sz w:val="28"/>
          <w:szCs w:val="28"/>
          <w:lang w:val="en-GB"/>
        </w:rPr>
        <w:t xml:space="preserve">Parental </w:t>
      </w:r>
      <w:r w:rsidR="007C4BDB" w:rsidRPr="004C7E27">
        <w:rPr>
          <w:rFonts w:ascii="Times New Roman" w:hAnsi="Times New Roman" w:cs="Times New Roman"/>
          <w:sz w:val="28"/>
          <w:szCs w:val="28"/>
          <w:lang w:val="en-GB"/>
        </w:rPr>
        <w:t>Responsibility</w:t>
      </w:r>
      <w:r w:rsidR="000C34E9">
        <w:rPr>
          <w:rFonts w:ascii="Times New Roman" w:hAnsi="Times New Roman" w:cs="Times New Roman"/>
          <w:sz w:val="28"/>
          <w:szCs w:val="28"/>
          <w:lang w:val="en-GB"/>
        </w:rPr>
        <w:t xml:space="preserve"> conferred on court appointed </w:t>
      </w:r>
      <w:r w:rsidR="003F6A9C">
        <w:rPr>
          <w:rFonts w:ascii="Times New Roman" w:hAnsi="Times New Roman" w:cs="Times New Roman"/>
          <w:sz w:val="28"/>
          <w:szCs w:val="28"/>
          <w:lang w:val="en-GB"/>
        </w:rPr>
        <w:t>guardian (</w:t>
      </w:r>
      <w:r w:rsidR="000C34E9">
        <w:rPr>
          <w:rFonts w:ascii="Times New Roman" w:hAnsi="Times New Roman" w:cs="Times New Roman"/>
          <w:sz w:val="28"/>
          <w:szCs w:val="28"/>
          <w:lang w:val="en-GB"/>
        </w:rPr>
        <w:t>section 82)</w:t>
      </w:r>
      <w:r w:rsidR="00717DD8">
        <w:rPr>
          <w:rFonts w:ascii="Times New Roman" w:hAnsi="Times New Roman" w:cs="Times New Roman"/>
          <w:sz w:val="28"/>
          <w:szCs w:val="28"/>
          <w:lang w:val="en-GB"/>
        </w:rPr>
        <w:t xml:space="preserve"> These</w:t>
      </w:r>
      <w:r w:rsidR="00426C1E">
        <w:rPr>
          <w:rFonts w:ascii="Times New Roman" w:hAnsi="Times New Roman" w:cs="Times New Roman"/>
          <w:sz w:val="28"/>
          <w:szCs w:val="28"/>
          <w:lang w:val="en-GB"/>
        </w:rPr>
        <w:t xml:space="preserve"> also used by the courts in certain circumstances</w:t>
      </w:r>
      <w:r w:rsidR="00860D6D">
        <w:rPr>
          <w:rFonts w:ascii="Times New Roman" w:hAnsi="Times New Roman" w:cs="Times New Roman"/>
          <w:sz w:val="28"/>
          <w:szCs w:val="28"/>
          <w:lang w:val="en-GB"/>
        </w:rPr>
        <w:t xml:space="preserve"> </w:t>
      </w:r>
      <w:r w:rsidR="003B6951">
        <w:rPr>
          <w:rFonts w:ascii="Times New Roman" w:hAnsi="Times New Roman" w:cs="Times New Roman"/>
          <w:sz w:val="28"/>
          <w:szCs w:val="28"/>
          <w:lang w:val="en-GB"/>
        </w:rPr>
        <w:t>by the courts as remedies in child matters.</w:t>
      </w:r>
    </w:p>
    <w:p w14:paraId="4285F65E" w14:textId="692B7A45" w:rsidR="008F3682" w:rsidRDefault="008F3682" w:rsidP="006D7785">
      <w:pPr>
        <w:spacing w:line="276" w:lineRule="auto"/>
        <w:jc w:val="both"/>
        <w:rPr>
          <w:rFonts w:ascii="Times New Roman" w:hAnsi="Times New Roman" w:cs="Times New Roman"/>
          <w:sz w:val="28"/>
          <w:szCs w:val="28"/>
          <w:lang w:val="en-GB"/>
        </w:rPr>
      </w:pPr>
      <w:r>
        <w:rPr>
          <w:rFonts w:ascii="Times New Roman" w:hAnsi="Times New Roman" w:cs="Times New Roman"/>
          <w:sz w:val="28"/>
          <w:szCs w:val="28"/>
          <w:lang w:val="en-GB"/>
        </w:rPr>
        <w:t>I</w:t>
      </w:r>
      <w:r w:rsidR="00A12D9A">
        <w:rPr>
          <w:rFonts w:ascii="Times New Roman" w:hAnsi="Times New Roman" w:cs="Times New Roman"/>
          <w:sz w:val="28"/>
          <w:szCs w:val="28"/>
          <w:lang w:val="en-GB"/>
        </w:rPr>
        <w:t xml:space="preserve">n the above outlined court orders/remedies, </w:t>
      </w:r>
      <w:r w:rsidR="004A1A7F">
        <w:rPr>
          <w:rFonts w:ascii="Times New Roman" w:hAnsi="Times New Roman" w:cs="Times New Roman"/>
          <w:sz w:val="28"/>
          <w:szCs w:val="28"/>
          <w:lang w:val="en-GB"/>
        </w:rPr>
        <w:t>none can be carried out singularly</w:t>
      </w:r>
      <w:r w:rsidR="00E4294A">
        <w:rPr>
          <w:rFonts w:ascii="Times New Roman" w:hAnsi="Times New Roman" w:cs="Times New Roman"/>
          <w:sz w:val="28"/>
          <w:szCs w:val="28"/>
          <w:lang w:val="en-GB"/>
        </w:rPr>
        <w:t>. Different authorities, agencies or stakeholders</w:t>
      </w:r>
      <w:r w:rsidR="005574CC">
        <w:rPr>
          <w:rFonts w:ascii="Times New Roman" w:hAnsi="Times New Roman" w:cs="Times New Roman"/>
          <w:sz w:val="28"/>
          <w:szCs w:val="28"/>
          <w:lang w:val="en-GB"/>
        </w:rPr>
        <w:t xml:space="preserve"> are expected and sometimes co-opted</w:t>
      </w:r>
      <w:r w:rsidR="00886496">
        <w:rPr>
          <w:rFonts w:ascii="Times New Roman" w:hAnsi="Times New Roman" w:cs="Times New Roman"/>
          <w:sz w:val="28"/>
          <w:szCs w:val="28"/>
          <w:lang w:val="en-GB"/>
        </w:rPr>
        <w:t xml:space="preserve"> </w:t>
      </w:r>
      <w:r w:rsidR="0035734A">
        <w:rPr>
          <w:rFonts w:ascii="Times New Roman" w:hAnsi="Times New Roman" w:cs="Times New Roman"/>
          <w:sz w:val="28"/>
          <w:szCs w:val="28"/>
          <w:lang w:val="en-GB"/>
        </w:rPr>
        <w:t>to play a role.</w:t>
      </w:r>
    </w:p>
    <w:p w14:paraId="3C12418F" w14:textId="7B2236B3" w:rsidR="00075A48" w:rsidRPr="004C7E27" w:rsidRDefault="00075A48" w:rsidP="006D7785">
      <w:pPr>
        <w:spacing w:line="276" w:lineRule="auto"/>
        <w:jc w:val="both"/>
        <w:rPr>
          <w:rFonts w:ascii="Times New Roman" w:hAnsi="Times New Roman" w:cs="Times New Roman"/>
          <w:sz w:val="28"/>
          <w:szCs w:val="28"/>
          <w:lang w:val="en-GB"/>
        </w:rPr>
      </w:pPr>
      <w:r>
        <w:rPr>
          <w:rFonts w:ascii="Times New Roman" w:hAnsi="Times New Roman" w:cs="Times New Roman"/>
          <w:sz w:val="28"/>
          <w:szCs w:val="28"/>
          <w:lang w:val="en-GB"/>
        </w:rPr>
        <w:t>For these and other remedies</w:t>
      </w:r>
      <w:r w:rsidR="00091D14">
        <w:rPr>
          <w:rFonts w:ascii="Times New Roman" w:hAnsi="Times New Roman" w:cs="Times New Roman"/>
          <w:sz w:val="28"/>
          <w:szCs w:val="28"/>
          <w:lang w:val="en-GB"/>
        </w:rPr>
        <w:t>/court orders to be effective, all st</w:t>
      </w:r>
      <w:r w:rsidR="00BD15EF">
        <w:rPr>
          <w:rFonts w:ascii="Times New Roman" w:hAnsi="Times New Roman" w:cs="Times New Roman"/>
          <w:sz w:val="28"/>
          <w:szCs w:val="28"/>
          <w:lang w:val="en-GB"/>
        </w:rPr>
        <w:t>a</w:t>
      </w:r>
      <w:r w:rsidR="00091D14">
        <w:rPr>
          <w:rFonts w:ascii="Times New Roman" w:hAnsi="Times New Roman" w:cs="Times New Roman"/>
          <w:sz w:val="28"/>
          <w:szCs w:val="28"/>
          <w:lang w:val="en-GB"/>
        </w:rPr>
        <w:t>keholders must play an active role</w:t>
      </w:r>
      <w:r w:rsidR="00BD15EF">
        <w:rPr>
          <w:rFonts w:ascii="Times New Roman" w:hAnsi="Times New Roman" w:cs="Times New Roman"/>
          <w:sz w:val="28"/>
          <w:szCs w:val="28"/>
          <w:lang w:val="en-GB"/>
        </w:rPr>
        <w:t xml:space="preserve"> and work together</w:t>
      </w:r>
      <w:r w:rsidR="006A2AA3">
        <w:rPr>
          <w:rFonts w:ascii="Times New Roman" w:hAnsi="Times New Roman" w:cs="Times New Roman"/>
          <w:sz w:val="28"/>
          <w:szCs w:val="28"/>
          <w:lang w:val="en-GB"/>
        </w:rPr>
        <w:t xml:space="preserve"> as j</w:t>
      </w:r>
      <w:r w:rsidR="00BD15EF">
        <w:rPr>
          <w:rFonts w:ascii="Times New Roman" w:hAnsi="Times New Roman" w:cs="Times New Roman"/>
          <w:sz w:val="28"/>
          <w:szCs w:val="28"/>
          <w:lang w:val="en-GB"/>
        </w:rPr>
        <w:t xml:space="preserve">udgement and court orders cannot be given in </w:t>
      </w:r>
      <w:r w:rsidR="00BD15EF">
        <w:rPr>
          <w:rFonts w:ascii="Times New Roman" w:hAnsi="Times New Roman" w:cs="Times New Roman"/>
          <w:sz w:val="28"/>
          <w:szCs w:val="28"/>
          <w:lang w:val="en-GB"/>
        </w:rPr>
        <w:lastRenderedPageBreak/>
        <w:t>vacuum</w:t>
      </w:r>
      <w:r w:rsidR="00B67838">
        <w:rPr>
          <w:rFonts w:ascii="Times New Roman" w:hAnsi="Times New Roman" w:cs="Times New Roman"/>
          <w:sz w:val="28"/>
          <w:szCs w:val="28"/>
          <w:lang w:val="en-GB"/>
        </w:rPr>
        <w:t>. The legal framework provided under local legisl</w:t>
      </w:r>
      <w:r w:rsidR="00171296">
        <w:rPr>
          <w:rFonts w:ascii="Times New Roman" w:hAnsi="Times New Roman" w:cs="Times New Roman"/>
          <w:sz w:val="28"/>
          <w:szCs w:val="28"/>
          <w:lang w:val="en-GB"/>
        </w:rPr>
        <w:t xml:space="preserve">ation and through international treaties require </w:t>
      </w:r>
      <w:r w:rsidR="00AF6F8A">
        <w:rPr>
          <w:rFonts w:ascii="Times New Roman" w:hAnsi="Times New Roman" w:cs="Times New Roman"/>
          <w:sz w:val="28"/>
          <w:szCs w:val="28"/>
          <w:lang w:val="en-GB"/>
        </w:rPr>
        <w:t>well-functioning Institutional framework</w:t>
      </w:r>
      <w:r w:rsidR="00A742F2">
        <w:rPr>
          <w:rFonts w:ascii="Times New Roman" w:hAnsi="Times New Roman" w:cs="Times New Roman"/>
          <w:sz w:val="28"/>
          <w:szCs w:val="28"/>
          <w:lang w:val="en-GB"/>
        </w:rPr>
        <w:t>. Further steps are now needed for the various Insti</w:t>
      </w:r>
      <w:r w:rsidR="00D20A01">
        <w:rPr>
          <w:rFonts w:ascii="Times New Roman" w:hAnsi="Times New Roman" w:cs="Times New Roman"/>
          <w:sz w:val="28"/>
          <w:szCs w:val="28"/>
          <w:lang w:val="en-GB"/>
        </w:rPr>
        <w:t>tutional framework to form a collective front for maximum impact.</w:t>
      </w:r>
    </w:p>
    <w:p w14:paraId="1F158459" w14:textId="77777777" w:rsidR="007C4BDB" w:rsidRPr="004C7E27" w:rsidRDefault="007C4BDB" w:rsidP="006D7785">
      <w:pPr>
        <w:spacing w:line="276" w:lineRule="auto"/>
        <w:jc w:val="both"/>
        <w:rPr>
          <w:rFonts w:ascii="Times New Roman" w:hAnsi="Times New Roman" w:cs="Times New Roman"/>
          <w:sz w:val="28"/>
          <w:szCs w:val="28"/>
          <w:lang w:val="en-GB"/>
        </w:rPr>
      </w:pPr>
    </w:p>
    <w:p w14:paraId="74F52D47" w14:textId="4ACBE4BC" w:rsidR="00C84377" w:rsidRPr="00C177A8" w:rsidRDefault="00C84377" w:rsidP="006D7785">
      <w:pPr>
        <w:spacing w:line="276" w:lineRule="auto"/>
        <w:jc w:val="both"/>
        <w:rPr>
          <w:rFonts w:ascii="Times New Roman" w:hAnsi="Times New Roman" w:cs="Times New Roman"/>
          <w:b/>
          <w:bCs/>
          <w:sz w:val="28"/>
          <w:szCs w:val="28"/>
          <w:lang w:val="en-GB"/>
        </w:rPr>
      </w:pPr>
      <w:r w:rsidRPr="00C177A8">
        <w:rPr>
          <w:rFonts w:ascii="Times New Roman" w:hAnsi="Times New Roman" w:cs="Times New Roman"/>
          <w:b/>
          <w:bCs/>
          <w:sz w:val="28"/>
          <w:szCs w:val="28"/>
          <w:lang w:val="en-GB"/>
        </w:rPr>
        <w:t>Challenges</w:t>
      </w:r>
    </w:p>
    <w:p w14:paraId="06F81411" w14:textId="142FDEAC" w:rsidR="001D2A9F" w:rsidRPr="004C7E27" w:rsidRDefault="001D2A9F"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b/>
          <w:bCs/>
          <w:sz w:val="28"/>
          <w:szCs w:val="28"/>
          <w:lang w:val="en-GB"/>
        </w:rPr>
        <w:t>Funding</w:t>
      </w:r>
      <w:r w:rsidR="001F0CB0" w:rsidRPr="004C7E27">
        <w:rPr>
          <w:rFonts w:ascii="Times New Roman" w:hAnsi="Times New Roman" w:cs="Times New Roman"/>
          <w:b/>
          <w:bCs/>
          <w:sz w:val="28"/>
          <w:szCs w:val="28"/>
          <w:lang w:val="en-GB"/>
        </w:rPr>
        <w:t>:</w:t>
      </w:r>
      <w:r w:rsidR="001F0CB0" w:rsidRPr="004C7E27">
        <w:rPr>
          <w:rFonts w:ascii="Times New Roman" w:hAnsi="Times New Roman" w:cs="Times New Roman"/>
          <w:sz w:val="28"/>
          <w:szCs w:val="28"/>
          <w:lang w:val="en-GB"/>
        </w:rPr>
        <w:t xml:space="preserve"> This </w:t>
      </w:r>
      <w:r w:rsidR="00981761" w:rsidRPr="004C7E27">
        <w:rPr>
          <w:rFonts w:ascii="Times New Roman" w:hAnsi="Times New Roman" w:cs="Times New Roman"/>
          <w:sz w:val="28"/>
          <w:szCs w:val="28"/>
          <w:lang w:val="en-GB"/>
        </w:rPr>
        <w:t xml:space="preserve">is </w:t>
      </w:r>
      <w:r w:rsidR="001F0CB0" w:rsidRPr="004C7E27">
        <w:rPr>
          <w:rFonts w:ascii="Times New Roman" w:hAnsi="Times New Roman" w:cs="Times New Roman"/>
          <w:sz w:val="28"/>
          <w:szCs w:val="28"/>
          <w:lang w:val="en-GB"/>
        </w:rPr>
        <w:t>the number one challen</w:t>
      </w:r>
      <w:r w:rsidR="00981761" w:rsidRPr="004C7E27">
        <w:rPr>
          <w:rFonts w:ascii="Times New Roman" w:hAnsi="Times New Roman" w:cs="Times New Roman"/>
          <w:sz w:val="28"/>
          <w:szCs w:val="28"/>
          <w:lang w:val="en-GB"/>
        </w:rPr>
        <w:t>ge facing implementation</w:t>
      </w:r>
      <w:r w:rsidR="00A862C6" w:rsidRPr="004C7E27">
        <w:rPr>
          <w:rFonts w:ascii="Times New Roman" w:hAnsi="Times New Roman" w:cs="Times New Roman"/>
          <w:sz w:val="28"/>
          <w:szCs w:val="28"/>
          <w:lang w:val="en-GB"/>
        </w:rPr>
        <w:t xml:space="preserve"> of legislations, </w:t>
      </w:r>
      <w:r w:rsidR="00C13299" w:rsidRPr="004C7E27">
        <w:rPr>
          <w:rFonts w:ascii="Times New Roman" w:hAnsi="Times New Roman" w:cs="Times New Roman"/>
          <w:sz w:val="28"/>
          <w:szCs w:val="28"/>
          <w:lang w:val="en-GB"/>
        </w:rPr>
        <w:t>policies,</w:t>
      </w:r>
      <w:r w:rsidR="00A862C6" w:rsidRPr="004C7E27">
        <w:rPr>
          <w:rFonts w:ascii="Times New Roman" w:hAnsi="Times New Roman" w:cs="Times New Roman"/>
          <w:sz w:val="28"/>
          <w:szCs w:val="28"/>
          <w:lang w:val="en-GB"/>
        </w:rPr>
        <w:t xml:space="preserve"> and projects. </w:t>
      </w:r>
      <w:r w:rsidR="00294563" w:rsidRPr="004C7E27">
        <w:rPr>
          <w:rFonts w:ascii="Times New Roman" w:hAnsi="Times New Roman" w:cs="Times New Roman"/>
          <w:sz w:val="28"/>
          <w:szCs w:val="28"/>
          <w:lang w:val="en-GB"/>
        </w:rPr>
        <w:t>Inadequacy of funds and mismanagement of resources often plague</w:t>
      </w:r>
      <w:r w:rsidR="000D6200" w:rsidRPr="004C7E27">
        <w:rPr>
          <w:rFonts w:ascii="Times New Roman" w:hAnsi="Times New Roman" w:cs="Times New Roman"/>
          <w:sz w:val="28"/>
          <w:szCs w:val="28"/>
          <w:lang w:val="en-GB"/>
        </w:rPr>
        <w:t xml:space="preserve"> the effective implementation of functions</w:t>
      </w:r>
      <w:r w:rsidR="005947A1" w:rsidRPr="004C7E27">
        <w:rPr>
          <w:rFonts w:ascii="Times New Roman" w:hAnsi="Times New Roman" w:cs="Times New Roman"/>
          <w:sz w:val="28"/>
          <w:szCs w:val="28"/>
          <w:lang w:val="en-GB"/>
        </w:rPr>
        <w:t xml:space="preserve"> of agencies</w:t>
      </w:r>
      <w:r w:rsidR="002C630D" w:rsidRPr="004C7E27">
        <w:rPr>
          <w:rFonts w:ascii="Times New Roman" w:hAnsi="Times New Roman" w:cs="Times New Roman"/>
          <w:sz w:val="28"/>
          <w:szCs w:val="28"/>
          <w:lang w:val="en-GB"/>
        </w:rPr>
        <w:t>, ministries. Priority is often given to other seemingly grandiose projects</w:t>
      </w:r>
      <w:r w:rsidR="00FD41A4" w:rsidRPr="004C7E27">
        <w:rPr>
          <w:rFonts w:ascii="Times New Roman" w:hAnsi="Times New Roman" w:cs="Times New Roman"/>
          <w:sz w:val="28"/>
          <w:szCs w:val="28"/>
          <w:lang w:val="en-GB"/>
        </w:rPr>
        <w:t>.</w:t>
      </w:r>
      <w:r w:rsidR="007870C9">
        <w:rPr>
          <w:rFonts w:ascii="Times New Roman" w:hAnsi="Times New Roman" w:cs="Times New Roman"/>
          <w:sz w:val="28"/>
          <w:szCs w:val="28"/>
          <w:lang w:val="en-GB"/>
        </w:rPr>
        <w:t xml:space="preserve"> The Nigerian Annual </w:t>
      </w:r>
      <w:r w:rsidR="00A5713A">
        <w:rPr>
          <w:rFonts w:ascii="Times New Roman" w:hAnsi="Times New Roman" w:cs="Times New Roman"/>
          <w:sz w:val="28"/>
          <w:szCs w:val="28"/>
          <w:lang w:val="en-GB"/>
        </w:rPr>
        <w:t>Budget focuses mainly on education</w:t>
      </w:r>
      <w:r w:rsidR="00C07353">
        <w:rPr>
          <w:rStyle w:val="FootnoteReference"/>
          <w:rFonts w:ascii="Times New Roman" w:hAnsi="Times New Roman" w:cs="Times New Roman"/>
          <w:sz w:val="28"/>
          <w:szCs w:val="28"/>
          <w:lang w:val="en-GB"/>
        </w:rPr>
        <w:footnoteReference w:id="22"/>
      </w:r>
      <w:r w:rsidR="00260B6C">
        <w:rPr>
          <w:rFonts w:ascii="Times New Roman" w:hAnsi="Times New Roman" w:cs="Times New Roman"/>
          <w:sz w:val="28"/>
          <w:szCs w:val="28"/>
          <w:lang w:val="en-GB"/>
        </w:rPr>
        <w:t>and rarely mentions child protection or other welfare schemes for children.</w:t>
      </w:r>
      <w:r w:rsidR="003373E5">
        <w:rPr>
          <w:rFonts w:ascii="Times New Roman" w:hAnsi="Times New Roman" w:cs="Times New Roman"/>
          <w:sz w:val="28"/>
          <w:szCs w:val="28"/>
          <w:lang w:val="en-GB"/>
        </w:rPr>
        <w:t xml:space="preserve"> Many local intervention projects are still donor funded.</w:t>
      </w:r>
    </w:p>
    <w:p w14:paraId="17134289" w14:textId="616CBACC" w:rsidR="001D2A9F" w:rsidRPr="004C7E27" w:rsidRDefault="00962F76"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b/>
          <w:bCs/>
          <w:sz w:val="28"/>
          <w:szCs w:val="28"/>
          <w:lang w:val="en-GB"/>
        </w:rPr>
        <w:t>Burea</w:t>
      </w:r>
      <w:r w:rsidR="00F53E1E" w:rsidRPr="004C7E27">
        <w:rPr>
          <w:rFonts w:ascii="Times New Roman" w:hAnsi="Times New Roman" w:cs="Times New Roman"/>
          <w:b/>
          <w:bCs/>
          <w:sz w:val="28"/>
          <w:szCs w:val="28"/>
          <w:lang w:val="en-GB"/>
        </w:rPr>
        <w:t>u</w:t>
      </w:r>
      <w:r w:rsidRPr="004C7E27">
        <w:rPr>
          <w:rFonts w:ascii="Times New Roman" w:hAnsi="Times New Roman" w:cs="Times New Roman"/>
          <w:b/>
          <w:bCs/>
          <w:sz w:val="28"/>
          <w:szCs w:val="28"/>
          <w:lang w:val="en-GB"/>
        </w:rPr>
        <w:t>cratic bottlenecks</w:t>
      </w:r>
      <w:r w:rsidR="000E17DF" w:rsidRPr="004C7E27">
        <w:rPr>
          <w:rFonts w:ascii="Times New Roman" w:hAnsi="Times New Roman" w:cs="Times New Roman"/>
          <w:b/>
          <w:bCs/>
          <w:sz w:val="28"/>
          <w:szCs w:val="28"/>
          <w:lang w:val="en-GB"/>
        </w:rPr>
        <w:t>:</w:t>
      </w:r>
      <w:r w:rsidR="000E17DF" w:rsidRPr="004C7E27">
        <w:rPr>
          <w:rFonts w:ascii="Times New Roman" w:hAnsi="Times New Roman" w:cs="Times New Roman"/>
          <w:sz w:val="28"/>
          <w:szCs w:val="28"/>
          <w:lang w:val="en-GB"/>
        </w:rPr>
        <w:t xml:space="preserve"> Many organizations are not know</w:t>
      </w:r>
      <w:r w:rsidR="00FD41A4" w:rsidRPr="004C7E27">
        <w:rPr>
          <w:rFonts w:ascii="Times New Roman" w:hAnsi="Times New Roman" w:cs="Times New Roman"/>
          <w:sz w:val="28"/>
          <w:szCs w:val="28"/>
          <w:lang w:val="en-GB"/>
        </w:rPr>
        <w:t>n</w:t>
      </w:r>
      <w:r w:rsidR="000E17DF" w:rsidRPr="004C7E27">
        <w:rPr>
          <w:rFonts w:ascii="Times New Roman" w:hAnsi="Times New Roman" w:cs="Times New Roman"/>
          <w:sz w:val="28"/>
          <w:szCs w:val="28"/>
          <w:lang w:val="en-GB"/>
        </w:rPr>
        <w:t xml:space="preserve"> for their quick decision making. Many administrative steps required to get approval even for the most minor</w:t>
      </w:r>
      <w:r w:rsidR="005C0203" w:rsidRPr="004C7E27">
        <w:rPr>
          <w:rFonts w:ascii="Times New Roman" w:hAnsi="Times New Roman" w:cs="Times New Roman"/>
          <w:sz w:val="28"/>
          <w:szCs w:val="28"/>
          <w:lang w:val="en-GB"/>
        </w:rPr>
        <w:t xml:space="preserve"> </w:t>
      </w:r>
      <w:r w:rsidR="00ED37B4" w:rsidRPr="004C7E27">
        <w:rPr>
          <w:rFonts w:ascii="Times New Roman" w:hAnsi="Times New Roman" w:cs="Times New Roman"/>
          <w:sz w:val="28"/>
          <w:szCs w:val="28"/>
          <w:lang w:val="en-GB"/>
        </w:rPr>
        <w:t>things often</w:t>
      </w:r>
      <w:r w:rsidR="005C0203" w:rsidRPr="004C7E27">
        <w:rPr>
          <w:rFonts w:ascii="Times New Roman" w:hAnsi="Times New Roman" w:cs="Times New Roman"/>
          <w:sz w:val="28"/>
          <w:szCs w:val="28"/>
          <w:lang w:val="en-GB"/>
        </w:rPr>
        <w:t xml:space="preserve"> delay and tie the hands of those willing to implement</w:t>
      </w:r>
      <w:r w:rsidR="00ED37B4" w:rsidRPr="004C7E27">
        <w:rPr>
          <w:rFonts w:ascii="Times New Roman" w:hAnsi="Times New Roman" w:cs="Times New Roman"/>
          <w:sz w:val="28"/>
          <w:szCs w:val="28"/>
          <w:lang w:val="en-GB"/>
        </w:rPr>
        <w:t>.</w:t>
      </w:r>
    </w:p>
    <w:p w14:paraId="3C81527E" w14:textId="53CDE049" w:rsidR="00962F76" w:rsidRPr="004C7E27" w:rsidRDefault="00962F76"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b/>
          <w:bCs/>
          <w:sz w:val="28"/>
          <w:szCs w:val="28"/>
          <w:lang w:val="en-GB"/>
        </w:rPr>
        <w:t>Trained personnels and proper deployment</w:t>
      </w:r>
      <w:r w:rsidR="005217B3" w:rsidRPr="004C7E27">
        <w:rPr>
          <w:rFonts w:ascii="Times New Roman" w:hAnsi="Times New Roman" w:cs="Times New Roman"/>
          <w:sz w:val="28"/>
          <w:szCs w:val="28"/>
          <w:lang w:val="en-GB"/>
        </w:rPr>
        <w:t xml:space="preserve">: </w:t>
      </w:r>
      <w:r w:rsidR="00201B02" w:rsidRPr="004C7E27">
        <w:rPr>
          <w:rFonts w:ascii="Times New Roman" w:hAnsi="Times New Roman" w:cs="Times New Roman"/>
          <w:sz w:val="28"/>
          <w:szCs w:val="28"/>
          <w:lang w:val="en-GB"/>
        </w:rPr>
        <w:t xml:space="preserve"> Training of personnel and deploying them to the duties they have been trained for is a huge challenge in Nigeria</w:t>
      </w:r>
      <w:r w:rsidR="009B4AE8" w:rsidRPr="004C7E27">
        <w:rPr>
          <w:rFonts w:ascii="Times New Roman" w:hAnsi="Times New Roman" w:cs="Times New Roman"/>
          <w:sz w:val="28"/>
          <w:szCs w:val="28"/>
          <w:lang w:val="en-GB"/>
        </w:rPr>
        <w:t>.</w:t>
      </w:r>
      <w:r w:rsidR="00B23991">
        <w:rPr>
          <w:rFonts w:ascii="Times New Roman" w:hAnsi="Times New Roman" w:cs="Times New Roman"/>
          <w:sz w:val="28"/>
          <w:szCs w:val="28"/>
          <w:lang w:val="en-GB"/>
        </w:rPr>
        <w:t xml:space="preserve"> The ability </w:t>
      </w:r>
      <w:r w:rsidR="00A36BD2">
        <w:rPr>
          <w:rFonts w:ascii="Times New Roman" w:hAnsi="Times New Roman" w:cs="Times New Roman"/>
          <w:sz w:val="28"/>
          <w:szCs w:val="28"/>
          <w:lang w:val="en-GB"/>
        </w:rPr>
        <w:t>of decision makers to manage personnel</w:t>
      </w:r>
      <w:r w:rsidR="002A14FD">
        <w:rPr>
          <w:rFonts w:ascii="Times New Roman" w:hAnsi="Times New Roman" w:cs="Times New Roman"/>
          <w:sz w:val="28"/>
          <w:szCs w:val="28"/>
          <w:lang w:val="en-GB"/>
        </w:rPr>
        <w:t xml:space="preserve"> fairly </w:t>
      </w:r>
      <w:r w:rsidR="00B1523B">
        <w:rPr>
          <w:rFonts w:ascii="Times New Roman" w:hAnsi="Times New Roman" w:cs="Times New Roman"/>
          <w:sz w:val="28"/>
          <w:szCs w:val="28"/>
          <w:lang w:val="en-GB"/>
        </w:rPr>
        <w:t>often affects efficiency and effectiveness</w:t>
      </w:r>
      <w:r w:rsidR="00023506">
        <w:rPr>
          <w:rFonts w:ascii="Times New Roman" w:hAnsi="Times New Roman" w:cs="Times New Roman"/>
          <w:sz w:val="28"/>
          <w:szCs w:val="28"/>
          <w:lang w:val="en-GB"/>
        </w:rPr>
        <w:t>.</w:t>
      </w:r>
    </w:p>
    <w:p w14:paraId="0BB19748" w14:textId="58257BB9" w:rsidR="001F2121" w:rsidRPr="004C7E27" w:rsidRDefault="001F2121"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Frequent transfers/High turnover rates/</w:t>
      </w:r>
      <w:r w:rsidR="00012D3C" w:rsidRPr="004C7E27">
        <w:rPr>
          <w:rFonts w:ascii="Times New Roman" w:hAnsi="Times New Roman" w:cs="Times New Roman"/>
          <w:sz w:val="28"/>
          <w:szCs w:val="28"/>
          <w:lang w:val="en-GB"/>
        </w:rPr>
        <w:t>: Even when staff are trained to carry out certain duties</w:t>
      </w:r>
      <w:r w:rsidR="000D613B" w:rsidRPr="004C7E27">
        <w:rPr>
          <w:rFonts w:ascii="Times New Roman" w:hAnsi="Times New Roman" w:cs="Times New Roman"/>
          <w:sz w:val="28"/>
          <w:szCs w:val="28"/>
          <w:lang w:val="en-GB"/>
        </w:rPr>
        <w:t>, a simple letter of transfer and reassignment</w:t>
      </w:r>
      <w:r w:rsidR="00D536C0" w:rsidRPr="004C7E27">
        <w:rPr>
          <w:rFonts w:ascii="Times New Roman" w:hAnsi="Times New Roman" w:cs="Times New Roman"/>
          <w:sz w:val="28"/>
          <w:szCs w:val="28"/>
          <w:lang w:val="en-GB"/>
        </w:rPr>
        <w:t xml:space="preserve"> is all it takes to </w:t>
      </w:r>
      <w:r w:rsidR="006B2B40" w:rsidRPr="004C7E27">
        <w:rPr>
          <w:rFonts w:ascii="Times New Roman" w:hAnsi="Times New Roman" w:cs="Times New Roman"/>
          <w:sz w:val="28"/>
          <w:szCs w:val="28"/>
          <w:lang w:val="en-GB"/>
        </w:rPr>
        <w:t>change any organizational structure.</w:t>
      </w:r>
    </w:p>
    <w:p w14:paraId="669C0E61" w14:textId="049464F4" w:rsidR="005A4A47" w:rsidRPr="004C7E27" w:rsidRDefault="005A4A47" w:rsidP="006D7785">
      <w:pPr>
        <w:spacing w:line="276" w:lineRule="auto"/>
        <w:jc w:val="both"/>
        <w:rPr>
          <w:rFonts w:ascii="Times New Roman" w:hAnsi="Times New Roman" w:cs="Times New Roman"/>
          <w:sz w:val="28"/>
          <w:szCs w:val="28"/>
          <w:lang w:val="en-GB"/>
        </w:rPr>
      </w:pPr>
      <w:r w:rsidRPr="00C62EF5">
        <w:rPr>
          <w:rFonts w:ascii="Times New Roman" w:hAnsi="Times New Roman" w:cs="Times New Roman"/>
          <w:b/>
          <w:bCs/>
          <w:sz w:val="28"/>
          <w:szCs w:val="28"/>
          <w:lang w:val="en-GB"/>
        </w:rPr>
        <w:t>Operations protocols</w:t>
      </w:r>
      <w:r w:rsidR="00946B9C" w:rsidRPr="00C62EF5">
        <w:rPr>
          <w:rFonts w:ascii="Times New Roman" w:hAnsi="Times New Roman" w:cs="Times New Roman"/>
          <w:b/>
          <w:bCs/>
          <w:sz w:val="28"/>
          <w:szCs w:val="28"/>
          <w:lang w:val="en-GB"/>
        </w:rPr>
        <w:t xml:space="preserve"> and different </w:t>
      </w:r>
      <w:r w:rsidR="000328FB" w:rsidRPr="00C62EF5">
        <w:rPr>
          <w:rFonts w:ascii="Times New Roman" w:hAnsi="Times New Roman" w:cs="Times New Roman"/>
          <w:b/>
          <w:bCs/>
          <w:sz w:val="28"/>
          <w:szCs w:val="28"/>
          <w:lang w:val="en-GB"/>
        </w:rPr>
        <w:t>operational modes</w:t>
      </w:r>
      <w:r w:rsidR="000328FB" w:rsidRPr="004C7E27">
        <w:rPr>
          <w:rFonts w:ascii="Times New Roman" w:hAnsi="Times New Roman" w:cs="Times New Roman"/>
          <w:sz w:val="28"/>
          <w:szCs w:val="28"/>
          <w:lang w:val="en-GB"/>
        </w:rPr>
        <w:t>: This has the</w:t>
      </w:r>
      <w:r w:rsidRPr="004C7E27">
        <w:rPr>
          <w:rFonts w:ascii="Times New Roman" w:hAnsi="Times New Roman" w:cs="Times New Roman"/>
          <w:sz w:val="28"/>
          <w:szCs w:val="28"/>
          <w:lang w:val="en-GB"/>
        </w:rPr>
        <w:t xml:space="preserve"> likelihood of </w:t>
      </w:r>
      <w:r w:rsidR="000328FB" w:rsidRPr="004C7E27">
        <w:rPr>
          <w:rFonts w:ascii="Times New Roman" w:hAnsi="Times New Roman" w:cs="Times New Roman"/>
          <w:sz w:val="28"/>
          <w:szCs w:val="28"/>
          <w:lang w:val="en-GB"/>
        </w:rPr>
        <w:t xml:space="preserve">causing </w:t>
      </w:r>
      <w:r w:rsidRPr="004C7E27">
        <w:rPr>
          <w:rFonts w:ascii="Times New Roman" w:hAnsi="Times New Roman" w:cs="Times New Roman"/>
          <w:sz w:val="28"/>
          <w:szCs w:val="28"/>
          <w:lang w:val="en-GB"/>
        </w:rPr>
        <w:t>clashes</w:t>
      </w:r>
      <w:r w:rsidR="006B47F9" w:rsidRPr="004C7E27">
        <w:rPr>
          <w:rFonts w:ascii="Times New Roman" w:hAnsi="Times New Roman" w:cs="Times New Roman"/>
          <w:sz w:val="28"/>
          <w:szCs w:val="28"/>
          <w:lang w:val="en-GB"/>
        </w:rPr>
        <w:t xml:space="preserve"> among different organizations. </w:t>
      </w:r>
      <w:r w:rsidR="00E1481E" w:rsidRPr="004C7E27">
        <w:rPr>
          <w:rFonts w:ascii="Times New Roman" w:hAnsi="Times New Roman" w:cs="Times New Roman"/>
          <w:sz w:val="28"/>
          <w:szCs w:val="28"/>
          <w:lang w:val="en-GB"/>
        </w:rPr>
        <w:t>Th</w:t>
      </w:r>
      <w:r w:rsidR="009C7437" w:rsidRPr="004C7E27">
        <w:rPr>
          <w:rFonts w:ascii="Times New Roman" w:hAnsi="Times New Roman" w:cs="Times New Roman"/>
          <w:sz w:val="28"/>
          <w:szCs w:val="28"/>
          <w:lang w:val="en-GB"/>
        </w:rPr>
        <w:t>is is a major challenge</w:t>
      </w:r>
      <w:r w:rsidR="00492B77" w:rsidRPr="004C7E27">
        <w:rPr>
          <w:rFonts w:ascii="Times New Roman" w:hAnsi="Times New Roman" w:cs="Times New Roman"/>
          <w:sz w:val="28"/>
          <w:szCs w:val="28"/>
          <w:lang w:val="en-GB"/>
        </w:rPr>
        <w:t xml:space="preserve"> facing </w:t>
      </w:r>
      <w:r w:rsidR="0019411A" w:rsidRPr="004C7E27">
        <w:rPr>
          <w:rFonts w:ascii="Times New Roman" w:hAnsi="Times New Roman" w:cs="Times New Roman"/>
          <w:sz w:val="28"/>
          <w:szCs w:val="28"/>
          <w:lang w:val="en-GB"/>
        </w:rPr>
        <w:t xml:space="preserve">the Child Justice system and child protection services </w:t>
      </w:r>
      <w:r w:rsidR="009C7437" w:rsidRPr="004C7E27">
        <w:rPr>
          <w:rFonts w:ascii="Times New Roman" w:hAnsi="Times New Roman" w:cs="Times New Roman"/>
          <w:sz w:val="28"/>
          <w:szCs w:val="28"/>
          <w:lang w:val="en-GB"/>
        </w:rPr>
        <w:t xml:space="preserve">when </w:t>
      </w:r>
      <w:r w:rsidR="0019411A" w:rsidRPr="004C7E27">
        <w:rPr>
          <w:rFonts w:ascii="Times New Roman" w:hAnsi="Times New Roman" w:cs="Times New Roman"/>
          <w:sz w:val="28"/>
          <w:szCs w:val="28"/>
          <w:lang w:val="en-GB"/>
        </w:rPr>
        <w:t>forming an effective working synergy</w:t>
      </w:r>
      <w:r w:rsidR="0017092E" w:rsidRPr="004C7E27">
        <w:rPr>
          <w:rFonts w:ascii="Times New Roman" w:hAnsi="Times New Roman" w:cs="Times New Roman"/>
          <w:sz w:val="28"/>
          <w:szCs w:val="28"/>
          <w:lang w:val="en-GB"/>
        </w:rPr>
        <w:t xml:space="preserve">. Different organizations have their </w:t>
      </w:r>
      <w:r w:rsidR="000B3201" w:rsidRPr="004C7E27">
        <w:rPr>
          <w:rFonts w:ascii="Times New Roman" w:hAnsi="Times New Roman" w:cs="Times New Roman"/>
          <w:sz w:val="28"/>
          <w:szCs w:val="28"/>
          <w:lang w:val="en-GB"/>
        </w:rPr>
        <w:t>organizational structures and cultures</w:t>
      </w:r>
      <w:r w:rsidR="00DB669B" w:rsidRPr="004C7E27">
        <w:rPr>
          <w:rFonts w:ascii="Times New Roman" w:hAnsi="Times New Roman" w:cs="Times New Roman"/>
          <w:sz w:val="28"/>
          <w:szCs w:val="28"/>
          <w:lang w:val="en-GB"/>
        </w:rPr>
        <w:t xml:space="preserve">. Having two or more of such </w:t>
      </w:r>
      <w:r w:rsidR="00DD7809" w:rsidRPr="004C7E27">
        <w:rPr>
          <w:rFonts w:ascii="Times New Roman" w:hAnsi="Times New Roman" w:cs="Times New Roman"/>
          <w:sz w:val="28"/>
          <w:szCs w:val="28"/>
          <w:lang w:val="en-GB"/>
        </w:rPr>
        <w:t xml:space="preserve">coming together will require learning, relearning and even unlearning certain work protocols to accommodate </w:t>
      </w:r>
      <w:r w:rsidR="00511846" w:rsidRPr="004C7E27">
        <w:rPr>
          <w:rFonts w:ascii="Times New Roman" w:hAnsi="Times New Roman" w:cs="Times New Roman"/>
          <w:sz w:val="28"/>
          <w:szCs w:val="28"/>
          <w:lang w:val="en-GB"/>
        </w:rPr>
        <w:t>the modus</w:t>
      </w:r>
      <w:r w:rsidR="00110538">
        <w:rPr>
          <w:rFonts w:ascii="Times New Roman" w:hAnsi="Times New Roman" w:cs="Times New Roman"/>
          <w:sz w:val="28"/>
          <w:szCs w:val="28"/>
          <w:lang w:val="en-GB"/>
        </w:rPr>
        <w:t xml:space="preserve"> operandi</w:t>
      </w:r>
      <w:r w:rsidR="00E012B7" w:rsidRPr="004C7E27">
        <w:rPr>
          <w:rFonts w:ascii="Times New Roman" w:hAnsi="Times New Roman" w:cs="Times New Roman"/>
          <w:sz w:val="28"/>
          <w:szCs w:val="28"/>
          <w:lang w:val="en-GB"/>
        </w:rPr>
        <w:t xml:space="preserve"> of the other organizations they need to partner with.</w:t>
      </w:r>
    </w:p>
    <w:p w14:paraId="23D7E3CF" w14:textId="17456149" w:rsidR="00A32328" w:rsidRPr="004C7E27" w:rsidRDefault="00A32328" w:rsidP="006D7785">
      <w:pPr>
        <w:pStyle w:val="Heading3"/>
        <w:spacing w:line="276" w:lineRule="auto"/>
        <w:jc w:val="both"/>
        <w:rPr>
          <w:lang w:val="en-GB"/>
        </w:rPr>
      </w:pPr>
      <w:r w:rsidRPr="004C7E27">
        <w:rPr>
          <w:b/>
          <w:bCs/>
          <w:lang w:val="en-GB"/>
        </w:rPr>
        <w:lastRenderedPageBreak/>
        <w:t>Confide</w:t>
      </w:r>
      <w:r w:rsidR="00D442D3" w:rsidRPr="004C7E27">
        <w:rPr>
          <w:b/>
          <w:bCs/>
          <w:lang w:val="en-GB"/>
        </w:rPr>
        <w:t>ntiality and integrity:</w:t>
      </w:r>
      <w:r w:rsidR="00D442D3" w:rsidRPr="004C7E27">
        <w:rPr>
          <w:lang w:val="en-GB"/>
        </w:rPr>
        <w:t xml:space="preserve"> </w:t>
      </w:r>
      <w:r w:rsidR="007F2D96" w:rsidRPr="004C7E27">
        <w:rPr>
          <w:lang w:val="en-GB"/>
        </w:rPr>
        <w:t>The various stages and processes involved in child matters requires</w:t>
      </w:r>
      <w:r w:rsidR="00403E41" w:rsidRPr="004C7E27">
        <w:rPr>
          <w:lang w:val="en-GB"/>
        </w:rPr>
        <w:t xml:space="preserve"> that everyone involved in the</w:t>
      </w:r>
      <w:r w:rsidR="0050033F" w:rsidRPr="004C7E27">
        <w:rPr>
          <w:lang w:val="en-GB"/>
        </w:rPr>
        <w:t xml:space="preserve"> sector manage cases with utmost </w:t>
      </w:r>
      <w:r w:rsidR="00FB7A14" w:rsidRPr="004C7E27">
        <w:rPr>
          <w:lang w:val="en-GB"/>
        </w:rPr>
        <w:t xml:space="preserve">competence, </w:t>
      </w:r>
      <w:r w:rsidR="0050033F" w:rsidRPr="004C7E27">
        <w:rPr>
          <w:lang w:val="en-GB"/>
        </w:rPr>
        <w:t>professionalism,</w:t>
      </w:r>
      <w:r w:rsidR="00FB7A14" w:rsidRPr="004C7E27">
        <w:rPr>
          <w:lang w:val="en-GB"/>
        </w:rPr>
        <w:t xml:space="preserve"> and some level of altruism.</w:t>
      </w:r>
      <w:r w:rsidR="00D27C3F" w:rsidRPr="004C7E27">
        <w:rPr>
          <w:lang w:val="en-GB"/>
        </w:rPr>
        <w:t xml:space="preserve"> The goal is a better society and rarely fame and fortune.</w:t>
      </w:r>
      <w:r w:rsidR="0050033F" w:rsidRPr="004C7E27">
        <w:rPr>
          <w:lang w:val="en-GB"/>
        </w:rPr>
        <w:t xml:space="preserve"> </w:t>
      </w:r>
      <w:r w:rsidR="00683BDF" w:rsidRPr="004C7E27">
        <w:rPr>
          <w:lang w:val="en-GB"/>
        </w:rPr>
        <w:t xml:space="preserve">While awareness and public access to services is required from all </w:t>
      </w:r>
      <w:r w:rsidR="008B55CE" w:rsidRPr="004C7E27">
        <w:rPr>
          <w:lang w:val="en-GB"/>
        </w:rPr>
        <w:t>stakeholders in child matters, the children that come in contact</w:t>
      </w:r>
      <w:r w:rsidR="00504651" w:rsidRPr="004C7E27">
        <w:rPr>
          <w:lang w:val="en-GB"/>
        </w:rPr>
        <w:t xml:space="preserve"> with the system still have the right to privacy. </w:t>
      </w:r>
      <w:r w:rsidR="004E2AE6" w:rsidRPr="004C7E27">
        <w:rPr>
          <w:lang w:val="en-GB"/>
        </w:rPr>
        <w:t xml:space="preserve">Information sharing among all service providers still require confidentiality and </w:t>
      </w:r>
      <w:r w:rsidR="006C11C4" w:rsidRPr="004C7E27">
        <w:rPr>
          <w:lang w:val="en-GB"/>
        </w:rPr>
        <w:t>having matters handled with utmost care and diligence.</w:t>
      </w:r>
    </w:p>
    <w:p w14:paraId="2032B2A7" w14:textId="77777777" w:rsidR="00C92D34" w:rsidRDefault="00C92D34" w:rsidP="006D7785">
      <w:pPr>
        <w:spacing w:line="276" w:lineRule="auto"/>
        <w:jc w:val="both"/>
        <w:rPr>
          <w:rFonts w:ascii="Times New Roman" w:hAnsi="Times New Roman" w:cs="Times New Roman"/>
          <w:sz w:val="28"/>
          <w:szCs w:val="28"/>
          <w:lang w:val="en-GB"/>
        </w:rPr>
      </w:pPr>
    </w:p>
    <w:p w14:paraId="7057FF14" w14:textId="36D74B92" w:rsidR="00C84377" w:rsidRPr="00C177A8" w:rsidRDefault="00C84377" w:rsidP="006D7785">
      <w:pPr>
        <w:spacing w:line="276" w:lineRule="auto"/>
        <w:jc w:val="both"/>
        <w:rPr>
          <w:rFonts w:ascii="Times New Roman" w:hAnsi="Times New Roman" w:cs="Times New Roman"/>
          <w:b/>
          <w:bCs/>
          <w:sz w:val="28"/>
          <w:szCs w:val="28"/>
          <w:lang w:val="en-GB"/>
        </w:rPr>
      </w:pPr>
      <w:r w:rsidRPr="00C177A8">
        <w:rPr>
          <w:rFonts w:ascii="Times New Roman" w:hAnsi="Times New Roman" w:cs="Times New Roman"/>
          <w:b/>
          <w:bCs/>
          <w:sz w:val="28"/>
          <w:szCs w:val="28"/>
          <w:lang w:val="en-GB"/>
        </w:rPr>
        <w:t xml:space="preserve">Strategies to </w:t>
      </w:r>
      <w:r w:rsidR="003F6A9C" w:rsidRPr="00C177A8">
        <w:rPr>
          <w:rFonts w:ascii="Times New Roman" w:hAnsi="Times New Roman" w:cs="Times New Roman"/>
          <w:b/>
          <w:bCs/>
          <w:sz w:val="28"/>
          <w:szCs w:val="28"/>
          <w:lang w:val="en-GB"/>
        </w:rPr>
        <w:t>deploy.</w:t>
      </w:r>
      <w:r w:rsidR="003F6A9C">
        <w:rPr>
          <w:rFonts w:ascii="Times New Roman" w:hAnsi="Times New Roman" w:cs="Times New Roman"/>
          <w:b/>
          <w:bCs/>
          <w:sz w:val="28"/>
          <w:szCs w:val="28"/>
          <w:lang w:val="en-GB"/>
        </w:rPr>
        <w:t xml:space="preserve"> (</w:t>
      </w:r>
      <w:r w:rsidR="006449B1">
        <w:rPr>
          <w:rFonts w:ascii="Times New Roman" w:hAnsi="Times New Roman" w:cs="Times New Roman"/>
          <w:b/>
          <w:bCs/>
          <w:sz w:val="28"/>
          <w:szCs w:val="28"/>
          <w:lang w:val="en-GB"/>
        </w:rPr>
        <w:t xml:space="preserve">Practical </w:t>
      </w:r>
      <w:r w:rsidR="00D84049">
        <w:rPr>
          <w:rFonts w:ascii="Times New Roman" w:hAnsi="Times New Roman" w:cs="Times New Roman"/>
          <w:b/>
          <w:bCs/>
          <w:sz w:val="28"/>
          <w:szCs w:val="28"/>
          <w:lang w:val="en-GB"/>
        </w:rPr>
        <w:t>w</w:t>
      </w:r>
      <w:r w:rsidR="006449B1">
        <w:rPr>
          <w:rFonts w:ascii="Times New Roman" w:hAnsi="Times New Roman" w:cs="Times New Roman"/>
          <w:b/>
          <w:bCs/>
          <w:sz w:val="28"/>
          <w:szCs w:val="28"/>
          <w:lang w:val="en-GB"/>
        </w:rPr>
        <w:t xml:space="preserve">ays to </w:t>
      </w:r>
      <w:r w:rsidR="00D84049">
        <w:rPr>
          <w:rFonts w:ascii="Times New Roman" w:hAnsi="Times New Roman" w:cs="Times New Roman"/>
          <w:b/>
          <w:bCs/>
          <w:sz w:val="28"/>
          <w:szCs w:val="28"/>
          <w:lang w:val="en-GB"/>
        </w:rPr>
        <w:t>build synergy)</w:t>
      </w:r>
    </w:p>
    <w:p w14:paraId="0A94A910" w14:textId="76B163C1" w:rsidR="00D91557" w:rsidRDefault="004071B6"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b/>
          <w:bCs/>
          <w:sz w:val="28"/>
          <w:szCs w:val="28"/>
          <w:lang w:val="en-GB"/>
        </w:rPr>
        <w:t>Start</w:t>
      </w:r>
      <w:r w:rsidRPr="004C7E27">
        <w:rPr>
          <w:rFonts w:ascii="Times New Roman" w:hAnsi="Times New Roman" w:cs="Times New Roman"/>
          <w:sz w:val="28"/>
          <w:szCs w:val="28"/>
          <w:lang w:val="en-GB"/>
        </w:rPr>
        <w:t xml:space="preserve"> </w:t>
      </w:r>
      <w:r w:rsidRPr="004C7E27">
        <w:rPr>
          <w:rFonts w:ascii="Times New Roman" w:hAnsi="Times New Roman" w:cs="Times New Roman"/>
          <w:b/>
          <w:bCs/>
          <w:sz w:val="28"/>
          <w:szCs w:val="28"/>
          <w:lang w:val="en-GB"/>
        </w:rPr>
        <w:t>with the Child Rights Implementation Committee</w:t>
      </w:r>
      <w:r w:rsidR="00723890" w:rsidRPr="004C7E27">
        <w:rPr>
          <w:rFonts w:ascii="Times New Roman" w:hAnsi="Times New Roman" w:cs="Times New Roman"/>
          <w:b/>
          <w:bCs/>
          <w:sz w:val="28"/>
          <w:szCs w:val="28"/>
          <w:lang w:val="en-GB"/>
        </w:rPr>
        <w:t>:</w:t>
      </w:r>
      <w:r w:rsidR="00723890" w:rsidRPr="004C7E27">
        <w:rPr>
          <w:rFonts w:ascii="Times New Roman" w:hAnsi="Times New Roman" w:cs="Times New Roman"/>
          <w:sz w:val="28"/>
          <w:szCs w:val="28"/>
          <w:lang w:val="en-GB"/>
        </w:rPr>
        <w:t xml:space="preserve"> The Child rights Act provides an avenue for getting all the stakeholders in one place. Many of the Child Rights laws and Child Protection </w:t>
      </w:r>
      <w:r w:rsidR="008965DE" w:rsidRPr="004C7E27">
        <w:rPr>
          <w:rFonts w:ascii="Times New Roman" w:hAnsi="Times New Roman" w:cs="Times New Roman"/>
          <w:sz w:val="28"/>
          <w:szCs w:val="28"/>
          <w:lang w:val="en-GB"/>
        </w:rPr>
        <w:t xml:space="preserve">legislations across various states of the federation provides </w:t>
      </w:r>
      <w:r w:rsidR="00EC7FE2">
        <w:rPr>
          <w:rFonts w:ascii="Times New Roman" w:hAnsi="Times New Roman" w:cs="Times New Roman"/>
          <w:sz w:val="28"/>
          <w:szCs w:val="28"/>
          <w:lang w:val="en-GB"/>
        </w:rPr>
        <w:t>for the establishment of</w:t>
      </w:r>
      <w:r w:rsidR="008965DE" w:rsidRPr="004C7E27">
        <w:rPr>
          <w:rFonts w:ascii="Times New Roman" w:hAnsi="Times New Roman" w:cs="Times New Roman"/>
          <w:sz w:val="28"/>
          <w:szCs w:val="28"/>
          <w:lang w:val="en-GB"/>
        </w:rPr>
        <w:t xml:space="preserve"> child rights implementation committee</w:t>
      </w:r>
      <w:r w:rsidR="00EC7FE2">
        <w:rPr>
          <w:rFonts w:ascii="Times New Roman" w:hAnsi="Times New Roman" w:cs="Times New Roman"/>
          <w:sz w:val="28"/>
          <w:szCs w:val="28"/>
          <w:lang w:val="en-GB"/>
        </w:rPr>
        <w:t>s</w:t>
      </w:r>
      <w:r w:rsidR="00723B11">
        <w:rPr>
          <w:rFonts w:ascii="Times New Roman" w:hAnsi="Times New Roman" w:cs="Times New Roman"/>
          <w:sz w:val="28"/>
          <w:szCs w:val="28"/>
          <w:lang w:val="en-GB"/>
        </w:rPr>
        <w:t xml:space="preserve"> at all levels of government</w:t>
      </w:r>
      <w:r w:rsidR="008965DE" w:rsidRPr="004C7E27">
        <w:rPr>
          <w:rFonts w:ascii="Times New Roman" w:hAnsi="Times New Roman" w:cs="Times New Roman"/>
          <w:sz w:val="28"/>
          <w:szCs w:val="28"/>
          <w:lang w:val="en-GB"/>
        </w:rPr>
        <w:t>.</w:t>
      </w:r>
      <w:r w:rsidR="00F06923" w:rsidRPr="004C7E27">
        <w:rPr>
          <w:rFonts w:ascii="Times New Roman" w:hAnsi="Times New Roman" w:cs="Times New Roman"/>
          <w:sz w:val="28"/>
          <w:szCs w:val="28"/>
          <w:lang w:val="en-GB"/>
        </w:rPr>
        <w:t xml:space="preserve"> Th</w:t>
      </w:r>
      <w:r w:rsidR="00723B11">
        <w:rPr>
          <w:rFonts w:ascii="Times New Roman" w:hAnsi="Times New Roman" w:cs="Times New Roman"/>
          <w:sz w:val="28"/>
          <w:szCs w:val="28"/>
          <w:lang w:val="en-GB"/>
        </w:rPr>
        <w:t>e Committee</w:t>
      </w:r>
      <w:r w:rsidR="007C4338">
        <w:rPr>
          <w:rFonts w:ascii="Times New Roman" w:hAnsi="Times New Roman" w:cs="Times New Roman"/>
          <w:sz w:val="28"/>
          <w:szCs w:val="28"/>
          <w:lang w:val="en-GB"/>
        </w:rPr>
        <w:t xml:space="preserve"> at the </w:t>
      </w:r>
      <w:r w:rsidR="00F06923" w:rsidRPr="004C7E27">
        <w:rPr>
          <w:rFonts w:ascii="Times New Roman" w:hAnsi="Times New Roman" w:cs="Times New Roman"/>
          <w:sz w:val="28"/>
          <w:szCs w:val="28"/>
          <w:lang w:val="en-GB"/>
        </w:rPr>
        <w:t xml:space="preserve">federal level </w:t>
      </w:r>
      <w:r w:rsidR="00E06438">
        <w:rPr>
          <w:rFonts w:ascii="Times New Roman" w:hAnsi="Times New Roman" w:cs="Times New Roman"/>
          <w:sz w:val="28"/>
          <w:szCs w:val="28"/>
          <w:lang w:val="en-GB"/>
        </w:rPr>
        <w:t xml:space="preserve">has </w:t>
      </w:r>
      <w:r w:rsidR="00E06438" w:rsidRPr="004C7E27">
        <w:rPr>
          <w:rFonts w:ascii="Times New Roman" w:hAnsi="Times New Roman" w:cs="Times New Roman"/>
          <w:sz w:val="28"/>
          <w:szCs w:val="28"/>
          <w:lang w:val="en-GB"/>
        </w:rPr>
        <w:t>the</w:t>
      </w:r>
      <w:r w:rsidR="00F06923" w:rsidRPr="004C7E27">
        <w:rPr>
          <w:rFonts w:ascii="Times New Roman" w:hAnsi="Times New Roman" w:cs="Times New Roman"/>
          <w:sz w:val="28"/>
          <w:szCs w:val="28"/>
          <w:lang w:val="en-GB"/>
        </w:rPr>
        <w:t xml:space="preserve"> Ministry of Women Affairs </w:t>
      </w:r>
      <w:r w:rsidR="007C4338">
        <w:rPr>
          <w:rFonts w:ascii="Times New Roman" w:hAnsi="Times New Roman" w:cs="Times New Roman"/>
          <w:sz w:val="28"/>
          <w:szCs w:val="28"/>
          <w:lang w:val="en-GB"/>
        </w:rPr>
        <w:t xml:space="preserve">as </w:t>
      </w:r>
      <w:r w:rsidR="00F06923" w:rsidRPr="004C7E27">
        <w:rPr>
          <w:rFonts w:ascii="Times New Roman" w:hAnsi="Times New Roman" w:cs="Times New Roman"/>
          <w:sz w:val="28"/>
          <w:szCs w:val="28"/>
          <w:lang w:val="en-GB"/>
        </w:rPr>
        <w:t xml:space="preserve">the convener. </w:t>
      </w:r>
    </w:p>
    <w:p w14:paraId="795EE7B9" w14:textId="2F311F90" w:rsidR="004071B6" w:rsidRPr="004C7E27" w:rsidRDefault="00F06923"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Th</w:t>
      </w:r>
      <w:r w:rsidR="00D91557">
        <w:rPr>
          <w:rFonts w:ascii="Times New Roman" w:hAnsi="Times New Roman" w:cs="Times New Roman"/>
          <w:sz w:val="28"/>
          <w:szCs w:val="28"/>
          <w:lang w:val="en-GB"/>
        </w:rPr>
        <w:t xml:space="preserve">ese committees </w:t>
      </w:r>
      <w:r w:rsidRPr="004C7E27">
        <w:rPr>
          <w:rFonts w:ascii="Times New Roman" w:hAnsi="Times New Roman" w:cs="Times New Roman"/>
          <w:sz w:val="28"/>
          <w:szCs w:val="28"/>
          <w:lang w:val="en-GB"/>
        </w:rPr>
        <w:t>will serve as an opportunity for the various agencies who have representation on this committee to fine tune ways of building synergy</w:t>
      </w:r>
      <w:r w:rsidR="009B62BC" w:rsidRPr="004C7E27">
        <w:rPr>
          <w:rFonts w:ascii="Times New Roman" w:hAnsi="Times New Roman" w:cs="Times New Roman"/>
          <w:sz w:val="28"/>
          <w:szCs w:val="28"/>
          <w:lang w:val="en-GB"/>
        </w:rPr>
        <w:t xml:space="preserve">. Representatives of this committee don’t only </w:t>
      </w:r>
      <w:r w:rsidR="00683582" w:rsidRPr="004C7E27">
        <w:rPr>
          <w:rFonts w:ascii="Times New Roman" w:hAnsi="Times New Roman" w:cs="Times New Roman"/>
          <w:sz w:val="28"/>
          <w:szCs w:val="28"/>
          <w:lang w:val="en-GB"/>
        </w:rPr>
        <w:t xml:space="preserve">serve as the face of their organization but are expected to come up with strategies to have </w:t>
      </w:r>
      <w:r w:rsidR="00B556A2" w:rsidRPr="004C7E27">
        <w:rPr>
          <w:rFonts w:ascii="Times New Roman" w:hAnsi="Times New Roman" w:cs="Times New Roman"/>
          <w:sz w:val="28"/>
          <w:szCs w:val="28"/>
          <w:lang w:val="en-GB"/>
        </w:rPr>
        <w:t>effective standard operations protocol for whoever needs it</w:t>
      </w:r>
      <w:r w:rsidR="0080375A" w:rsidRPr="004C7E27">
        <w:rPr>
          <w:rFonts w:ascii="Times New Roman" w:hAnsi="Times New Roman" w:cs="Times New Roman"/>
          <w:sz w:val="28"/>
          <w:szCs w:val="28"/>
          <w:lang w:val="en-GB"/>
        </w:rPr>
        <w:t xml:space="preserve"> among their member organizations.</w:t>
      </w:r>
    </w:p>
    <w:p w14:paraId="62FD9803" w14:textId="07981406" w:rsidR="00AD5D99" w:rsidRPr="004C7E27" w:rsidRDefault="00EB383A"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Child Rights Act establishes</w:t>
      </w:r>
      <w:r w:rsidR="0070633C" w:rsidRPr="004C7E27">
        <w:rPr>
          <w:rStyle w:val="FootnoteReference"/>
          <w:rFonts w:ascii="Times New Roman" w:hAnsi="Times New Roman" w:cs="Times New Roman"/>
          <w:sz w:val="28"/>
          <w:szCs w:val="28"/>
          <w:lang w:val="en-GB"/>
        </w:rPr>
        <w:footnoteReference w:id="23"/>
      </w:r>
      <w:r w:rsidRPr="004C7E27">
        <w:rPr>
          <w:rFonts w:ascii="Times New Roman" w:hAnsi="Times New Roman" w:cs="Times New Roman"/>
          <w:sz w:val="28"/>
          <w:szCs w:val="28"/>
          <w:lang w:val="en-GB"/>
        </w:rPr>
        <w:t xml:space="preserve"> the </w:t>
      </w:r>
      <w:r w:rsidR="008E084A" w:rsidRPr="004C7E27">
        <w:rPr>
          <w:rFonts w:ascii="Times New Roman" w:hAnsi="Times New Roman" w:cs="Times New Roman"/>
          <w:sz w:val="28"/>
          <w:szCs w:val="28"/>
          <w:lang w:val="en-GB"/>
        </w:rPr>
        <w:t>National Child Rights Implementation Committee</w:t>
      </w:r>
      <w:r w:rsidR="0017736F" w:rsidRPr="004C7E27">
        <w:rPr>
          <w:rFonts w:ascii="Times New Roman" w:hAnsi="Times New Roman" w:cs="Times New Roman"/>
          <w:sz w:val="28"/>
          <w:szCs w:val="28"/>
          <w:lang w:val="en-GB"/>
        </w:rPr>
        <w:t xml:space="preserve"> and spells out its composition</w:t>
      </w:r>
      <w:r w:rsidR="0070633C" w:rsidRPr="004C7E27">
        <w:rPr>
          <w:rStyle w:val="FootnoteReference"/>
          <w:rFonts w:ascii="Times New Roman" w:hAnsi="Times New Roman" w:cs="Times New Roman"/>
          <w:sz w:val="28"/>
          <w:szCs w:val="28"/>
          <w:lang w:val="en-GB"/>
        </w:rPr>
        <w:footnoteReference w:id="24"/>
      </w:r>
      <w:r w:rsidR="0017736F" w:rsidRPr="004C7E27">
        <w:rPr>
          <w:rFonts w:ascii="Times New Roman" w:hAnsi="Times New Roman" w:cs="Times New Roman"/>
          <w:sz w:val="28"/>
          <w:szCs w:val="28"/>
          <w:lang w:val="en-GB"/>
        </w:rPr>
        <w:t xml:space="preserve"> and functions</w:t>
      </w:r>
      <w:r w:rsidR="00FB540C">
        <w:rPr>
          <w:rFonts w:ascii="Times New Roman" w:hAnsi="Times New Roman" w:cs="Times New Roman"/>
          <w:sz w:val="28"/>
          <w:szCs w:val="28"/>
          <w:lang w:val="en-GB"/>
        </w:rPr>
        <w:t>.</w:t>
      </w:r>
      <w:r w:rsidR="0017736F" w:rsidRPr="004C7E27">
        <w:rPr>
          <w:rStyle w:val="FootnoteReference"/>
          <w:rFonts w:ascii="Times New Roman" w:hAnsi="Times New Roman" w:cs="Times New Roman"/>
          <w:sz w:val="28"/>
          <w:szCs w:val="28"/>
          <w:lang w:val="en-GB"/>
        </w:rPr>
        <w:footnoteReference w:id="25"/>
      </w:r>
    </w:p>
    <w:p w14:paraId="498AC481" w14:textId="7044EBF7" w:rsidR="002F4032" w:rsidRPr="004C7E27" w:rsidRDefault="002F4032"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It is however the Child Rights Implementation Committee at the State level</w:t>
      </w:r>
      <w:r w:rsidR="007E6D23" w:rsidRPr="004C7E27">
        <w:rPr>
          <w:rStyle w:val="FootnoteReference"/>
          <w:rFonts w:ascii="Times New Roman" w:hAnsi="Times New Roman" w:cs="Times New Roman"/>
          <w:sz w:val="28"/>
          <w:szCs w:val="28"/>
          <w:lang w:val="en-GB"/>
        </w:rPr>
        <w:footnoteReference w:id="26"/>
      </w:r>
      <w:r w:rsidR="007E6D23" w:rsidRPr="004C7E27">
        <w:rPr>
          <w:rFonts w:ascii="Times New Roman" w:hAnsi="Times New Roman" w:cs="Times New Roman"/>
          <w:sz w:val="28"/>
          <w:szCs w:val="28"/>
          <w:lang w:val="en-GB"/>
        </w:rPr>
        <w:t xml:space="preserve"> that shows </w:t>
      </w:r>
      <w:r w:rsidR="006117AB" w:rsidRPr="004C7E27">
        <w:rPr>
          <w:rFonts w:ascii="Times New Roman" w:hAnsi="Times New Roman" w:cs="Times New Roman"/>
          <w:sz w:val="28"/>
          <w:szCs w:val="28"/>
          <w:lang w:val="en-GB"/>
        </w:rPr>
        <w:t>in its composition</w:t>
      </w:r>
      <w:r w:rsidR="006117AB" w:rsidRPr="004C7E27">
        <w:rPr>
          <w:rStyle w:val="FootnoteReference"/>
          <w:rFonts w:ascii="Times New Roman" w:hAnsi="Times New Roman" w:cs="Times New Roman"/>
          <w:sz w:val="28"/>
          <w:szCs w:val="28"/>
          <w:lang w:val="en-GB"/>
        </w:rPr>
        <w:footnoteReference w:id="27"/>
      </w:r>
      <w:r w:rsidR="00EA2CF1" w:rsidRPr="004C7E27">
        <w:rPr>
          <w:rFonts w:ascii="Times New Roman" w:hAnsi="Times New Roman" w:cs="Times New Roman"/>
          <w:sz w:val="28"/>
          <w:szCs w:val="28"/>
          <w:lang w:val="en-GB"/>
        </w:rPr>
        <w:t xml:space="preserve"> and functions</w:t>
      </w:r>
      <w:r w:rsidR="00EA2CF1" w:rsidRPr="004C7E27">
        <w:rPr>
          <w:rStyle w:val="FootnoteReference"/>
          <w:rFonts w:ascii="Times New Roman" w:hAnsi="Times New Roman" w:cs="Times New Roman"/>
          <w:sz w:val="28"/>
          <w:szCs w:val="28"/>
          <w:lang w:val="en-GB"/>
        </w:rPr>
        <w:footnoteReference w:id="28"/>
      </w:r>
      <w:r w:rsidR="002D60DB">
        <w:rPr>
          <w:rFonts w:ascii="Times New Roman" w:hAnsi="Times New Roman" w:cs="Times New Roman"/>
          <w:sz w:val="28"/>
          <w:szCs w:val="28"/>
          <w:lang w:val="en-GB"/>
        </w:rPr>
        <w:t xml:space="preserve"> the various actors</w:t>
      </w:r>
      <w:r w:rsidR="007D723C">
        <w:rPr>
          <w:rFonts w:ascii="Times New Roman" w:hAnsi="Times New Roman" w:cs="Times New Roman"/>
          <w:sz w:val="28"/>
          <w:szCs w:val="28"/>
          <w:lang w:val="en-GB"/>
        </w:rPr>
        <w:t xml:space="preserve"> essential to the </w:t>
      </w:r>
      <w:r w:rsidR="007D723C">
        <w:rPr>
          <w:rFonts w:ascii="Times New Roman" w:hAnsi="Times New Roman" w:cs="Times New Roman"/>
          <w:sz w:val="28"/>
          <w:szCs w:val="28"/>
          <w:lang w:val="en-GB"/>
        </w:rPr>
        <w:lastRenderedPageBreak/>
        <w:t>implementation</w:t>
      </w:r>
      <w:r w:rsidR="00353BD8">
        <w:rPr>
          <w:rFonts w:ascii="Times New Roman" w:hAnsi="Times New Roman" w:cs="Times New Roman"/>
          <w:sz w:val="28"/>
          <w:szCs w:val="28"/>
          <w:lang w:val="en-GB"/>
        </w:rPr>
        <w:t xml:space="preserve"> of the Act/law</w:t>
      </w:r>
      <w:r w:rsidR="00F516CE">
        <w:rPr>
          <w:rFonts w:ascii="Times New Roman" w:hAnsi="Times New Roman" w:cs="Times New Roman"/>
          <w:sz w:val="28"/>
          <w:szCs w:val="28"/>
          <w:lang w:val="en-GB"/>
        </w:rPr>
        <w:t xml:space="preserve">. The committee is also expected to have a grassroots </w:t>
      </w:r>
      <w:r w:rsidR="007B5456">
        <w:rPr>
          <w:rFonts w:ascii="Times New Roman" w:hAnsi="Times New Roman" w:cs="Times New Roman"/>
          <w:sz w:val="28"/>
          <w:szCs w:val="28"/>
          <w:lang w:val="en-GB"/>
        </w:rPr>
        <w:t>version at the various local government areas.</w:t>
      </w:r>
      <w:r w:rsidR="00FB540C">
        <w:rPr>
          <w:rStyle w:val="FootnoteReference"/>
          <w:rFonts w:ascii="Times New Roman" w:hAnsi="Times New Roman" w:cs="Times New Roman"/>
          <w:sz w:val="28"/>
          <w:szCs w:val="28"/>
          <w:lang w:val="en-GB"/>
        </w:rPr>
        <w:footnoteReference w:id="29"/>
      </w:r>
    </w:p>
    <w:p w14:paraId="652A9FAB" w14:textId="1C307AE6" w:rsidR="00A75F10" w:rsidRPr="004C7E27" w:rsidRDefault="00172C24"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b/>
          <w:bCs/>
          <w:sz w:val="28"/>
          <w:szCs w:val="28"/>
          <w:lang w:val="en-GB"/>
        </w:rPr>
        <w:t>Standard Operations Protocols</w:t>
      </w:r>
      <w:r w:rsidR="001C038C">
        <w:rPr>
          <w:rFonts w:ascii="Times New Roman" w:hAnsi="Times New Roman" w:cs="Times New Roman"/>
          <w:b/>
          <w:bCs/>
          <w:sz w:val="28"/>
          <w:szCs w:val="28"/>
          <w:lang w:val="en-GB"/>
        </w:rPr>
        <w:t xml:space="preserve"> (</w:t>
      </w:r>
      <w:r w:rsidR="00A75F10" w:rsidRPr="004C7E27">
        <w:rPr>
          <w:rFonts w:ascii="Times New Roman" w:hAnsi="Times New Roman" w:cs="Times New Roman"/>
          <w:sz w:val="28"/>
          <w:szCs w:val="28"/>
          <w:lang w:val="en-GB"/>
        </w:rPr>
        <w:t>SOP</w:t>
      </w:r>
      <w:r w:rsidR="001C038C">
        <w:rPr>
          <w:rFonts w:ascii="Times New Roman" w:hAnsi="Times New Roman" w:cs="Times New Roman"/>
          <w:sz w:val="28"/>
          <w:szCs w:val="28"/>
          <w:lang w:val="en-GB"/>
        </w:rPr>
        <w:t>): This</w:t>
      </w:r>
      <w:r w:rsidR="00A75F10" w:rsidRPr="004C7E27">
        <w:rPr>
          <w:rFonts w:ascii="Times New Roman" w:hAnsi="Times New Roman" w:cs="Times New Roman"/>
          <w:sz w:val="28"/>
          <w:szCs w:val="28"/>
          <w:lang w:val="en-GB"/>
        </w:rPr>
        <w:t xml:space="preserve"> involves setting out clear guidelines, procedures for investigation, case management and decision making.</w:t>
      </w:r>
      <w:r w:rsidR="004E1CFA" w:rsidRPr="004C7E27">
        <w:rPr>
          <w:rFonts w:ascii="Times New Roman" w:hAnsi="Times New Roman" w:cs="Times New Roman"/>
          <w:sz w:val="28"/>
          <w:szCs w:val="28"/>
          <w:lang w:val="en-GB"/>
        </w:rPr>
        <w:t xml:space="preserve"> Once </w:t>
      </w:r>
      <w:r w:rsidR="00631175" w:rsidRPr="004C7E27">
        <w:rPr>
          <w:rFonts w:ascii="Times New Roman" w:hAnsi="Times New Roman" w:cs="Times New Roman"/>
          <w:sz w:val="28"/>
          <w:szCs w:val="28"/>
          <w:lang w:val="en-GB"/>
        </w:rPr>
        <w:t xml:space="preserve">Standard Operating Protocols are set in place, </w:t>
      </w:r>
      <w:r w:rsidR="00AF04F3" w:rsidRPr="004C7E27">
        <w:rPr>
          <w:rFonts w:ascii="Times New Roman" w:hAnsi="Times New Roman" w:cs="Times New Roman"/>
          <w:sz w:val="28"/>
          <w:szCs w:val="28"/>
          <w:lang w:val="en-GB"/>
        </w:rPr>
        <w:t xml:space="preserve">practitioners within the system can then create </w:t>
      </w:r>
      <w:r w:rsidR="00AF04F3" w:rsidRPr="004C7E27">
        <w:rPr>
          <w:rFonts w:ascii="Times New Roman" w:hAnsi="Times New Roman" w:cs="Times New Roman"/>
          <w:b/>
          <w:bCs/>
          <w:sz w:val="28"/>
          <w:szCs w:val="28"/>
          <w:lang w:val="en-GB"/>
        </w:rPr>
        <w:t>referral forms</w:t>
      </w:r>
      <w:r w:rsidR="0087684F" w:rsidRPr="004C7E27">
        <w:rPr>
          <w:rFonts w:ascii="Times New Roman" w:hAnsi="Times New Roman" w:cs="Times New Roman"/>
          <w:b/>
          <w:bCs/>
          <w:sz w:val="28"/>
          <w:szCs w:val="28"/>
          <w:lang w:val="en-GB"/>
        </w:rPr>
        <w:t xml:space="preserve">, </w:t>
      </w:r>
      <w:r w:rsidR="00CD6A83" w:rsidRPr="004C7E27">
        <w:rPr>
          <w:rFonts w:ascii="Times New Roman" w:hAnsi="Times New Roman" w:cs="Times New Roman"/>
          <w:b/>
          <w:bCs/>
          <w:sz w:val="28"/>
          <w:szCs w:val="28"/>
          <w:lang w:val="en-GB"/>
        </w:rPr>
        <w:t>manual</w:t>
      </w:r>
      <w:r w:rsidR="00CD6A83">
        <w:rPr>
          <w:rFonts w:ascii="Times New Roman" w:hAnsi="Times New Roman" w:cs="Times New Roman"/>
          <w:b/>
          <w:bCs/>
          <w:sz w:val="28"/>
          <w:szCs w:val="28"/>
          <w:lang w:val="en-GB"/>
        </w:rPr>
        <w:t>s,</w:t>
      </w:r>
      <w:r w:rsidR="00AF04F3" w:rsidRPr="004C7E27">
        <w:rPr>
          <w:rFonts w:ascii="Times New Roman" w:hAnsi="Times New Roman" w:cs="Times New Roman"/>
          <w:sz w:val="28"/>
          <w:szCs w:val="28"/>
          <w:lang w:val="en-GB"/>
        </w:rPr>
        <w:t xml:space="preserve"> and </w:t>
      </w:r>
      <w:r w:rsidR="00AF04F3" w:rsidRPr="00CD6A83">
        <w:rPr>
          <w:rFonts w:ascii="Times New Roman" w:hAnsi="Times New Roman" w:cs="Times New Roman"/>
          <w:b/>
          <w:bCs/>
          <w:sz w:val="28"/>
          <w:szCs w:val="28"/>
          <w:lang w:val="en-GB"/>
        </w:rPr>
        <w:t>checklists</w:t>
      </w:r>
      <w:r w:rsidR="00AF04F3" w:rsidRPr="004C7E27">
        <w:rPr>
          <w:rFonts w:ascii="Times New Roman" w:hAnsi="Times New Roman" w:cs="Times New Roman"/>
          <w:sz w:val="28"/>
          <w:szCs w:val="28"/>
          <w:lang w:val="en-GB"/>
        </w:rPr>
        <w:t>.</w:t>
      </w:r>
      <w:r w:rsidR="007A7B76" w:rsidRPr="004C7E27">
        <w:rPr>
          <w:rFonts w:ascii="Times New Roman" w:hAnsi="Times New Roman" w:cs="Times New Roman"/>
          <w:sz w:val="28"/>
          <w:szCs w:val="28"/>
          <w:lang w:val="en-GB"/>
        </w:rPr>
        <w:t xml:space="preserve"> These practices </w:t>
      </w:r>
      <w:r w:rsidR="006F6877" w:rsidRPr="004C7E27">
        <w:rPr>
          <w:rFonts w:ascii="Times New Roman" w:hAnsi="Times New Roman" w:cs="Times New Roman"/>
          <w:sz w:val="28"/>
          <w:szCs w:val="28"/>
          <w:lang w:val="en-GB"/>
        </w:rPr>
        <w:t xml:space="preserve">should </w:t>
      </w:r>
      <w:r w:rsidR="00822E43">
        <w:rPr>
          <w:rFonts w:ascii="Times New Roman" w:hAnsi="Times New Roman" w:cs="Times New Roman"/>
          <w:sz w:val="28"/>
          <w:szCs w:val="28"/>
          <w:lang w:val="en-GB"/>
        </w:rPr>
        <w:t xml:space="preserve">be </w:t>
      </w:r>
      <w:r w:rsidR="007A7B76" w:rsidRPr="004C7E27">
        <w:rPr>
          <w:rFonts w:ascii="Times New Roman" w:hAnsi="Times New Roman" w:cs="Times New Roman"/>
          <w:sz w:val="28"/>
          <w:szCs w:val="28"/>
          <w:lang w:val="en-GB"/>
        </w:rPr>
        <w:t xml:space="preserve">basic and adaptable to </w:t>
      </w:r>
      <w:r w:rsidR="006F6877" w:rsidRPr="004C7E27">
        <w:rPr>
          <w:rFonts w:ascii="Times New Roman" w:hAnsi="Times New Roman" w:cs="Times New Roman"/>
          <w:sz w:val="28"/>
          <w:szCs w:val="28"/>
          <w:lang w:val="en-GB"/>
        </w:rPr>
        <w:t xml:space="preserve">places, </w:t>
      </w:r>
      <w:r w:rsidR="00C13299" w:rsidRPr="004C7E27">
        <w:rPr>
          <w:rFonts w:ascii="Times New Roman" w:hAnsi="Times New Roman" w:cs="Times New Roman"/>
          <w:sz w:val="28"/>
          <w:szCs w:val="28"/>
          <w:lang w:val="en-GB"/>
        </w:rPr>
        <w:t>persons,</w:t>
      </w:r>
      <w:r w:rsidR="006F6877" w:rsidRPr="004C7E27">
        <w:rPr>
          <w:rFonts w:ascii="Times New Roman" w:hAnsi="Times New Roman" w:cs="Times New Roman"/>
          <w:sz w:val="28"/>
          <w:szCs w:val="28"/>
          <w:lang w:val="en-GB"/>
        </w:rPr>
        <w:t xml:space="preserve"> and circumstances.</w:t>
      </w:r>
      <w:r w:rsidR="004D7291" w:rsidRPr="004C7E27">
        <w:rPr>
          <w:rFonts w:ascii="Times New Roman" w:hAnsi="Times New Roman" w:cs="Times New Roman"/>
          <w:sz w:val="28"/>
          <w:szCs w:val="28"/>
          <w:lang w:val="en-GB"/>
        </w:rPr>
        <w:t xml:space="preserve"> What should be a guide to ensure effectiveness should not in itself become a bureaucratic hurdle.</w:t>
      </w:r>
    </w:p>
    <w:p w14:paraId="56042C7E" w14:textId="5ECE5F10" w:rsidR="00A91A33" w:rsidRPr="004C7E27" w:rsidRDefault="00A91A33"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 xml:space="preserve">Have more </w:t>
      </w:r>
      <w:r w:rsidRPr="004C7E27">
        <w:rPr>
          <w:rFonts w:ascii="Times New Roman" w:hAnsi="Times New Roman" w:cs="Times New Roman"/>
          <w:b/>
          <w:bCs/>
          <w:sz w:val="28"/>
          <w:szCs w:val="28"/>
          <w:lang w:val="en-GB"/>
        </w:rPr>
        <w:t>regular meetings</w:t>
      </w:r>
      <w:r w:rsidRPr="004C7E27">
        <w:rPr>
          <w:rFonts w:ascii="Times New Roman" w:hAnsi="Times New Roman" w:cs="Times New Roman"/>
          <w:sz w:val="28"/>
          <w:szCs w:val="28"/>
          <w:lang w:val="en-GB"/>
        </w:rPr>
        <w:t xml:space="preserve"> to update each</w:t>
      </w:r>
      <w:r w:rsidR="004A02DC" w:rsidRPr="004C7E27">
        <w:rPr>
          <w:rFonts w:ascii="Times New Roman" w:hAnsi="Times New Roman" w:cs="Times New Roman"/>
          <w:sz w:val="28"/>
          <w:szCs w:val="28"/>
          <w:lang w:val="en-GB"/>
        </w:rPr>
        <w:t xml:space="preserve"> </w:t>
      </w:r>
      <w:r w:rsidRPr="004C7E27">
        <w:rPr>
          <w:rFonts w:ascii="Times New Roman" w:hAnsi="Times New Roman" w:cs="Times New Roman"/>
          <w:sz w:val="28"/>
          <w:szCs w:val="28"/>
          <w:lang w:val="en-GB"/>
        </w:rPr>
        <w:t>other</w:t>
      </w:r>
      <w:r w:rsidR="00116A21" w:rsidRPr="004C7E27">
        <w:rPr>
          <w:rFonts w:ascii="Times New Roman" w:hAnsi="Times New Roman" w:cs="Times New Roman"/>
          <w:sz w:val="28"/>
          <w:szCs w:val="28"/>
          <w:lang w:val="en-GB"/>
        </w:rPr>
        <w:t>. If there is a change in operations procedure or personnel, it important to have quick updates to bridge the gaps.</w:t>
      </w:r>
      <w:r w:rsidR="004A4054">
        <w:rPr>
          <w:rFonts w:ascii="Times New Roman" w:hAnsi="Times New Roman" w:cs="Times New Roman"/>
          <w:sz w:val="28"/>
          <w:szCs w:val="28"/>
          <w:lang w:val="en-GB"/>
        </w:rPr>
        <w:t xml:space="preserve"> Proper handover protocols</w:t>
      </w:r>
      <w:r w:rsidR="006038C8">
        <w:rPr>
          <w:rFonts w:ascii="Times New Roman" w:hAnsi="Times New Roman" w:cs="Times New Roman"/>
          <w:sz w:val="28"/>
          <w:szCs w:val="28"/>
          <w:lang w:val="en-GB"/>
        </w:rPr>
        <w:t xml:space="preserve"> should be </w:t>
      </w:r>
      <w:r w:rsidR="009B0C8F">
        <w:rPr>
          <w:rFonts w:ascii="Times New Roman" w:hAnsi="Times New Roman" w:cs="Times New Roman"/>
          <w:sz w:val="28"/>
          <w:szCs w:val="28"/>
          <w:lang w:val="en-GB"/>
        </w:rPr>
        <w:t>utilized,</w:t>
      </w:r>
      <w:r w:rsidR="006038C8">
        <w:rPr>
          <w:rFonts w:ascii="Times New Roman" w:hAnsi="Times New Roman" w:cs="Times New Roman"/>
          <w:sz w:val="28"/>
          <w:szCs w:val="28"/>
          <w:lang w:val="en-GB"/>
        </w:rPr>
        <w:t xml:space="preserve"> and introduction of replacements should be done</w:t>
      </w:r>
      <w:r w:rsidR="00660CC0">
        <w:rPr>
          <w:rFonts w:ascii="Times New Roman" w:hAnsi="Times New Roman" w:cs="Times New Roman"/>
          <w:sz w:val="28"/>
          <w:szCs w:val="28"/>
          <w:lang w:val="en-GB"/>
        </w:rPr>
        <w:t xml:space="preserve"> when there is a change in organizational structures.</w:t>
      </w:r>
    </w:p>
    <w:p w14:paraId="357EED93" w14:textId="1FA0F455" w:rsidR="0056525D" w:rsidRPr="004C7E27" w:rsidRDefault="00A91A33"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 xml:space="preserve">Bring in more people, </w:t>
      </w:r>
      <w:r w:rsidRPr="004C7E27">
        <w:rPr>
          <w:rFonts w:ascii="Times New Roman" w:hAnsi="Times New Roman" w:cs="Times New Roman"/>
          <w:b/>
          <w:bCs/>
          <w:sz w:val="28"/>
          <w:szCs w:val="28"/>
          <w:lang w:val="en-GB"/>
        </w:rPr>
        <w:t>have alternates</w:t>
      </w:r>
      <w:r w:rsidR="009C4EB0" w:rsidRPr="004C7E27">
        <w:rPr>
          <w:rFonts w:ascii="Times New Roman" w:hAnsi="Times New Roman" w:cs="Times New Roman"/>
          <w:sz w:val="28"/>
          <w:szCs w:val="28"/>
          <w:lang w:val="en-GB"/>
        </w:rPr>
        <w:t xml:space="preserve"> </w:t>
      </w:r>
      <w:r w:rsidR="008D3710" w:rsidRPr="004C7E27">
        <w:rPr>
          <w:rFonts w:ascii="Times New Roman" w:hAnsi="Times New Roman" w:cs="Times New Roman"/>
          <w:sz w:val="28"/>
          <w:szCs w:val="28"/>
          <w:lang w:val="en-GB"/>
        </w:rPr>
        <w:t xml:space="preserve">as this </w:t>
      </w:r>
      <w:r w:rsidR="009C4EB0" w:rsidRPr="004C7E27">
        <w:rPr>
          <w:rFonts w:ascii="Times New Roman" w:hAnsi="Times New Roman" w:cs="Times New Roman"/>
          <w:sz w:val="28"/>
          <w:szCs w:val="28"/>
          <w:lang w:val="en-GB"/>
        </w:rPr>
        <w:t>ensures institutional memory</w:t>
      </w:r>
      <w:r w:rsidR="008D3710" w:rsidRPr="004C7E27">
        <w:rPr>
          <w:rFonts w:ascii="Times New Roman" w:hAnsi="Times New Roman" w:cs="Times New Roman"/>
          <w:sz w:val="28"/>
          <w:szCs w:val="28"/>
          <w:lang w:val="en-GB"/>
        </w:rPr>
        <w:t xml:space="preserve"> and conti</w:t>
      </w:r>
      <w:r w:rsidR="00DB533E" w:rsidRPr="004C7E27">
        <w:rPr>
          <w:rFonts w:ascii="Times New Roman" w:hAnsi="Times New Roman" w:cs="Times New Roman"/>
          <w:sz w:val="28"/>
          <w:szCs w:val="28"/>
          <w:lang w:val="en-GB"/>
        </w:rPr>
        <w:t xml:space="preserve">nuity. Have internal </w:t>
      </w:r>
      <w:r w:rsidR="00E17C15" w:rsidRPr="004C7E27">
        <w:rPr>
          <w:rFonts w:ascii="Times New Roman" w:hAnsi="Times New Roman" w:cs="Times New Roman"/>
          <w:sz w:val="28"/>
          <w:szCs w:val="28"/>
          <w:lang w:val="en-GB"/>
        </w:rPr>
        <w:t>step-down</w:t>
      </w:r>
      <w:r w:rsidR="00DB533E" w:rsidRPr="004C7E27">
        <w:rPr>
          <w:rFonts w:ascii="Times New Roman" w:hAnsi="Times New Roman" w:cs="Times New Roman"/>
          <w:sz w:val="28"/>
          <w:szCs w:val="28"/>
          <w:lang w:val="en-GB"/>
        </w:rPr>
        <w:t xml:space="preserve"> trainings</w:t>
      </w:r>
      <w:r w:rsidR="000D2B81">
        <w:rPr>
          <w:rFonts w:ascii="Times New Roman" w:hAnsi="Times New Roman" w:cs="Times New Roman"/>
          <w:sz w:val="28"/>
          <w:szCs w:val="28"/>
          <w:lang w:val="en-GB"/>
        </w:rPr>
        <w:t xml:space="preserve">/ mechanisms that allows staff at all </w:t>
      </w:r>
      <w:r w:rsidR="00C625A0">
        <w:rPr>
          <w:rFonts w:ascii="Times New Roman" w:hAnsi="Times New Roman" w:cs="Times New Roman"/>
          <w:sz w:val="28"/>
          <w:szCs w:val="28"/>
          <w:lang w:val="en-GB"/>
        </w:rPr>
        <w:t>levels</w:t>
      </w:r>
      <w:r w:rsidR="000D2B81">
        <w:rPr>
          <w:rFonts w:ascii="Times New Roman" w:hAnsi="Times New Roman" w:cs="Times New Roman"/>
          <w:sz w:val="28"/>
          <w:szCs w:val="28"/>
          <w:lang w:val="en-GB"/>
        </w:rPr>
        <w:t xml:space="preserve"> to have at least rudimentary knowledge and skills on this subject matter</w:t>
      </w:r>
      <w:r w:rsidR="00DB533E" w:rsidRPr="004C7E27">
        <w:rPr>
          <w:rFonts w:ascii="Times New Roman" w:hAnsi="Times New Roman" w:cs="Times New Roman"/>
          <w:sz w:val="28"/>
          <w:szCs w:val="28"/>
          <w:lang w:val="en-GB"/>
        </w:rPr>
        <w:t>. Ensure people who are keen and interested in the subject matter are deployed</w:t>
      </w:r>
      <w:r w:rsidR="00B34995" w:rsidRPr="004C7E27">
        <w:rPr>
          <w:rFonts w:ascii="Times New Roman" w:hAnsi="Times New Roman" w:cs="Times New Roman"/>
          <w:sz w:val="28"/>
          <w:szCs w:val="28"/>
          <w:lang w:val="en-GB"/>
        </w:rPr>
        <w:t xml:space="preserve"> to handle them. Give support to those h</w:t>
      </w:r>
      <w:r w:rsidR="00223A4E" w:rsidRPr="004C7E27">
        <w:rPr>
          <w:rFonts w:ascii="Times New Roman" w:hAnsi="Times New Roman" w:cs="Times New Roman"/>
          <w:sz w:val="28"/>
          <w:szCs w:val="28"/>
          <w:lang w:val="en-GB"/>
        </w:rPr>
        <w:t>andling such matters, allow for development and opportunities to further the cause.</w:t>
      </w:r>
    </w:p>
    <w:p w14:paraId="59737B7D" w14:textId="27DC73AF" w:rsidR="00A91A33" w:rsidRPr="004C7E27" w:rsidRDefault="00B85923"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Assign</w:t>
      </w:r>
      <w:r w:rsidR="00A91A33" w:rsidRPr="004C7E27">
        <w:rPr>
          <w:rFonts w:ascii="Times New Roman" w:hAnsi="Times New Roman" w:cs="Times New Roman"/>
          <w:sz w:val="28"/>
          <w:szCs w:val="28"/>
          <w:lang w:val="en-GB"/>
        </w:rPr>
        <w:t xml:space="preserve"> </w:t>
      </w:r>
      <w:r w:rsidR="00E07069" w:rsidRPr="004C7E27">
        <w:rPr>
          <w:rFonts w:ascii="Times New Roman" w:hAnsi="Times New Roman" w:cs="Times New Roman"/>
          <w:b/>
          <w:bCs/>
          <w:sz w:val="28"/>
          <w:szCs w:val="28"/>
          <w:lang w:val="en-GB"/>
        </w:rPr>
        <w:t>Desk Officers</w:t>
      </w:r>
      <w:r w:rsidRPr="004C7E27">
        <w:rPr>
          <w:rFonts w:ascii="Times New Roman" w:hAnsi="Times New Roman" w:cs="Times New Roman"/>
          <w:b/>
          <w:bCs/>
          <w:sz w:val="28"/>
          <w:szCs w:val="28"/>
          <w:lang w:val="en-GB"/>
        </w:rPr>
        <w:t xml:space="preserve"> and focal persons</w:t>
      </w:r>
      <w:r w:rsidR="00E07069" w:rsidRPr="004C7E27">
        <w:rPr>
          <w:rFonts w:ascii="Times New Roman" w:hAnsi="Times New Roman" w:cs="Times New Roman"/>
          <w:sz w:val="28"/>
          <w:szCs w:val="28"/>
          <w:lang w:val="en-GB"/>
        </w:rPr>
        <w:t xml:space="preserve"> with decision making powers</w:t>
      </w:r>
      <w:r w:rsidR="00D41075" w:rsidRPr="004C7E27">
        <w:rPr>
          <w:rFonts w:ascii="Times New Roman" w:hAnsi="Times New Roman" w:cs="Times New Roman"/>
          <w:sz w:val="28"/>
          <w:szCs w:val="28"/>
          <w:lang w:val="en-GB"/>
        </w:rPr>
        <w:t xml:space="preserve"> and specified uninterrupted tenure</w:t>
      </w:r>
      <w:r w:rsidR="008A0B76" w:rsidRPr="004C7E27">
        <w:rPr>
          <w:rFonts w:ascii="Times New Roman" w:hAnsi="Times New Roman" w:cs="Times New Roman"/>
          <w:sz w:val="28"/>
          <w:szCs w:val="28"/>
          <w:lang w:val="en-GB"/>
        </w:rPr>
        <w:t xml:space="preserve"> while handling these matters</w:t>
      </w:r>
      <w:r w:rsidR="00492588" w:rsidRPr="004C7E27">
        <w:rPr>
          <w:rFonts w:ascii="Times New Roman" w:hAnsi="Times New Roman" w:cs="Times New Roman"/>
          <w:sz w:val="28"/>
          <w:szCs w:val="28"/>
          <w:lang w:val="en-GB"/>
        </w:rPr>
        <w:t>. Such persons should</w:t>
      </w:r>
      <w:r w:rsidR="00D41075" w:rsidRPr="004C7E27">
        <w:rPr>
          <w:rFonts w:ascii="Times New Roman" w:hAnsi="Times New Roman" w:cs="Times New Roman"/>
          <w:sz w:val="28"/>
          <w:szCs w:val="28"/>
          <w:lang w:val="en-GB"/>
        </w:rPr>
        <w:t xml:space="preserve"> </w:t>
      </w:r>
      <w:r w:rsidR="00A91A33" w:rsidRPr="004C7E27">
        <w:rPr>
          <w:rFonts w:ascii="Times New Roman" w:hAnsi="Times New Roman" w:cs="Times New Roman"/>
          <w:sz w:val="28"/>
          <w:szCs w:val="28"/>
          <w:lang w:val="en-GB"/>
        </w:rPr>
        <w:t>have alternates</w:t>
      </w:r>
      <w:r w:rsidR="004230FB" w:rsidRPr="004C7E27">
        <w:rPr>
          <w:rFonts w:ascii="Times New Roman" w:hAnsi="Times New Roman" w:cs="Times New Roman"/>
          <w:sz w:val="28"/>
          <w:szCs w:val="28"/>
          <w:lang w:val="en-GB"/>
        </w:rPr>
        <w:t xml:space="preserve"> to ensure continuity</w:t>
      </w:r>
      <w:r w:rsidR="00492588" w:rsidRPr="004C7E27">
        <w:rPr>
          <w:rFonts w:ascii="Times New Roman" w:hAnsi="Times New Roman" w:cs="Times New Roman"/>
          <w:sz w:val="28"/>
          <w:szCs w:val="28"/>
          <w:lang w:val="en-GB"/>
        </w:rPr>
        <w:t xml:space="preserve"> and </w:t>
      </w:r>
      <w:r w:rsidR="00D04AE3" w:rsidRPr="004C7E27">
        <w:rPr>
          <w:rFonts w:ascii="Times New Roman" w:hAnsi="Times New Roman" w:cs="Times New Roman"/>
          <w:sz w:val="28"/>
          <w:szCs w:val="28"/>
          <w:lang w:val="en-GB"/>
        </w:rPr>
        <w:t xml:space="preserve">undisrupted services. </w:t>
      </w:r>
    </w:p>
    <w:p w14:paraId="37434393" w14:textId="0D6525FC" w:rsidR="000E7275" w:rsidRPr="004C7E27" w:rsidRDefault="000204F4"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b/>
          <w:bCs/>
          <w:sz w:val="28"/>
          <w:szCs w:val="28"/>
          <w:lang w:val="en-GB"/>
        </w:rPr>
        <w:t>Central Information board</w:t>
      </w:r>
      <w:r w:rsidR="000868CC" w:rsidRPr="004C7E27">
        <w:rPr>
          <w:rFonts w:ascii="Times New Roman" w:hAnsi="Times New Roman" w:cs="Times New Roman"/>
          <w:b/>
          <w:bCs/>
          <w:sz w:val="28"/>
          <w:szCs w:val="28"/>
          <w:lang w:val="en-GB"/>
        </w:rPr>
        <w:t>:</w:t>
      </w:r>
      <w:r w:rsidR="000868CC" w:rsidRPr="004C7E27">
        <w:rPr>
          <w:rFonts w:ascii="Times New Roman" w:hAnsi="Times New Roman" w:cs="Times New Roman"/>
          <w:sz w:val="28"/>
          <w:szCs w:val="28"/>
          <w:lang w:val="en-GB"/>
        </w:rPr>
        <w:t xml:space="preserve"> Most stakeholder meetings eventually form a </w:t>
      </w:r>
      <w:r w:rsidR="00786370" w:rsidRPr="004C7E27">
        <w:rPr>
          <w:rFonts w:ascii="Times New Roman" w:hAnsi="Times New Roman" w:cs="Times New Roman"/>
          <w:sz w:val="28"/>
          <w:szCs w:val="28"/>
          <w:lang w:val="en-GB"/>
        </w:rPr>
        <w:t>WhatsApp</w:t>
      </w:r>
      <w:r w:rsidR="000868CC" w:rsidRPr="004C7E27">
        <w:rPr>
          <w:rFonts w:ascii="Times New Roman" w:hAnsi="Times New Roman" w:cs="Times New Roman"/>
          <w:sz w:val="28"/>
          <w:szCs w:val="28"/>
          <w:lang w:val="en-GB"/>
        </w:rPr>
        <w:t xml:space="preserve"> group for keeping in touch and sharing </w:t>
      </w:r>
      <w:r w:rsidR="00476A00" w:rsidRPr="004C7E27">
        <w:rPr>
          <w:rFonts w:ascii="Times New Roman" w:hAnsi="Times New Roman" w:cs="Times New Roman"/>
          <w:sz w:val="28"/>
          <w:szCs w:val="28"/>
          <w:lang w:val="en-GB"/>
        </w:rPr>
        <w:t>relevant information and resources.  An email directory and a desk officer to quickly respond to request for services and information is key</w:t>
      </w:r>
      <w:r w:rsidR="00CF2A2B" w:rsidRPr="004C7E27">
        <w:rPr>
          <w:rFonts w:ascii="Times New Roman" w:hAnsi="Times New Roman" w:cs="Times New Roman"/>
          <w:sz w:val="28"/>
          <w:szCs w:val="28"/>
          <w:lang w:val="en-GB"/>
        </w:rPr>
        <w:t>.</w:t>
      </w:r>
      <w:r w:rsidR="00882DC1" w:rsidRPr="004C7E27">
        <w:rPr>
          <w:rFonts w:ascii="Times New Roman" w:hAnsi="Times New Roman" w:cs="Times New Roman"/>
          <w:sz w:val="28"/>
          <w:szCs w:val="28"/>
          <w:lang w:val="en-GB"/>
        </w:rPr>
        <w:t xml:space="preserve"> Quick response to service request and referral is also key to the success of building synergy</w:t>
      </w:r>
      <w:r w:rsidR="00BB38E9" w:rsidRPr="004C7E27">
        <w:rPr>
          <w:rFonts w:ascii="Times New Roman" w:hAnsi="Times New Roman" w:cs="Times New Roman"/>
          <w:sz w:val="28"/>
          <w:szCs w:val="28"/>
          <w:lang w:val="en-GB"/>
        </w:rPr>
        <w:t>.</w:t>
      </w:r>
    </w:p>
    <w:p w14:paraId="1AF48330" w14:textId="45E9D589" w:rsidR="00DF469F" w:rsidRPr="004C7E27" w:rsidRDefault="004071B6"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b/>
          <w:bCs/>
          <w:sz w:val="28"/>
          <w:szCs w:val="28"/>
          <w:lang w:val="en-GB"/>
        </w:rPr>
        <w:t>Public Access and Information on services offered</w:t>
      </w:r>
      <w:r w:rsidR="007449BE" w:rsidRPr="004C7E27">
        <w:rPr>
          <w:rFonts w:ascii="Times New Roman" w:hAnsi="Times New Roman" w:cs="Times New Roman"/>
          <w:sz w:val="28"/>
          <w:szCs w:val="28"/>
          <w:lang w:val="en-GB"/>
        </w:rPr>
        <w:t xml:space="preserve">: Let people know </w:t>
      </w:r>
      <w:r w:rsidR="00786370" w:rsidRPr="004C7E27">
        <w:rPr>
          <w:rFonts w:ascii="Times New Roman" w:hAnsi="Times New Roman" w:cs="Times New Roman"/>
          <w:sz w:val="28"/>
          <w:szCs w:val="28"/>
          <w:lang w:val="en-GB"/>
        </w:rPr>
        <w:t>what</w:t>
      </w:r>
      <w:r w:rsidR="007449BE" w:rsidRPr="004C7E27">
        <w:rPr>
          <w:rFonts w:ascii="Times New Roman" w:hAnsi="Times New Roman" w:cs="Times New Roman"/>
          <w:sz w:val="28"/>
          <w:szCs w:val="28"/>
          <w:lang w:val="en-GB"/>
        </w:rPr>
        <w:t xml:space="preserve"> services </w:t>
      </w:r>
      <w:r w:rsidR="000612AB" w:rsidRPr="004C7E27">
        <w:rPr>
          <w:rFonts w:ascii="Times New Roman" w:hAnsi="Times New Roman" w:cs="Times New Roman"/>
          <w:sz w:val="28"/>
          <w:szCs w:val="28"/>
          <w:lang w:val="en-GB"/>
        </w:rPr>
        <w:t>each organization offers</w:t>
      </w:r>
      <w:r w:rsidR="009C6FE6" w:rsidRPr="004C7E27">
        <w:rPr>
          <w:rFonts w:ascii="Times New Roman" w:hAnsi="Times New Roman" w:cs="Times New Roman"/>
          <w:sz w:val="28"/>
          <w:szCs w:val="28"/>
          <w:lang w:val="en-GB"/>
        </w:rPr>
        <w:t xml:space="preserve">. </w:t>
      </w:r>
      <w:r w:rsidR="001C62C2" w:rsidRPr="004C7E27">
        <w:rPr>
          <w:rFonts w:ascii="Times New Roman" w:hAnsi="Times New Roman" w:cs="Times New Roman"/>
          <w:sz w:val="28"/>
          <w:szCs w:val="28"/>
          <w:lang w:val="en-GB"/>
        </w:rPr>
        <w:t xml:space="preserve">How easy is it for members of the public to access </w:t>
      </w:r>
      <w:r w:rsidR="001C62C2" w:rsidRPr="004C7E27">
        <w:rPr>
          <w:rFonts w:ascii="Times New Roman" w:hAnsi="Times New Roman" w:cs="Times New Roman"/>
          <w:sz w:val="28"/>
          <w:szCs w:val="28"/>
          <w:lang w:val="en-GB"/>
        </w:rPr>
        <w:lastRenderedPageBreak/>
        <w:t>the services organizations</w:t>
      </w:r>
      <w:r w:rsidR="00CA7AA2" w:rsidRPr="004C7E27">
        <w:rPr>
          <w:rFonts w:ascii="Times New Roman" w:hAnsi="Times New Roman" w:cs="Times New Roman"/>
          <w:sz w:val="28"/>
          <w:szCs w:val="28"/>
          <w:lang w:val="en-GB"/>
        </w:rPr>
        <w:t xml:space="preserve"> are created for?</w:t>
      </w:r>
      <w:r w:rsidR="000612AB" w:rsidRPr="004C7E27">
        <w:rPr>
          <w:rFonts w:ascii="Times New Roman" w:hAnsi="Times New Roman" w:cs="Times New Roman"/>
          <w:sz w:val="28"/>
          <w:szCs w:val="28"/>
          <w:lang w:val="en-GB"/>
        </w:rPr>
        <w:t xml:space="preserve"> </w:t>
      </w:r>
      <w:r w:rsidR="00916023" w:rsidRPr="004C7E27">
        <w:rPr>
          <w:rFonts w:ascii="Times New Roman" w:hAnsi="Times New Roman" w:cs="Times New Roman"/>
          <w:sz w:val="28"/>
          <w:szCs w:val="28"/>
        </w:rPr>
        <w:t xml:space="preserve"> </w:t>
      </w:r>
      <w:r w:rsidR="002F5145" w:rsidRPr="004C7E27">
        <w:rPr>
          <w:rFonts w:ascii="Times New Roman" w:hAnsi="Times New Roman" w:cs="Times New Roman"/>
          <w:sz w:val="28"/>
          <w:szCs w:val="28"/>
        </w:rPr>
        <w:t>Government agencies</w:t>
      </w:r>
      <w:r w:rsidR="00260CA4" w:rsidRPr="004C7E27">
        <w:rPr>
          <w:rFonts w:ascii="Times New Roman" w:hAnsi="Times New Roman" w:cs="Times New Roman"/>
          <w:sz w:val="28"/>
          <w:szCs w:val="28"/>
        </w:rPr>
        <w:t xml:space="preserve"> need to utilize active </w:t>
      </w:r>
      <w:r w:rsidR="00260CA4" w:rsidRPr="004C7E27">
        <w:rPr>
          <w:rFonts w:ascii="Times New Roman" w:hAnsi="Times New Roman" w:cs="Times New Roman"/>
          <w:sz w:val="28"/>
          <w:szCs w:val="28"/>
          <w:lang w:val="en-GB"/>
        </w:rPr>
        <w:t>c</w:t>
      </w:r>
      <w:r w:rsidR="00916023" w:rsidRPr="004C7E27">
        <w:rPr>
          <w:rFonts w:ascii="Times New Roman" w:hAnsi="Times New Roman" w:cs="Times New Roman"/>
          <w:sz w:val="28"/>
          <w:szCs w:val="28"/>
          <w:lang w:val="en-GB"/>
        </w:rPr>
        <w:t xml:space="preserve">ommunity </w:t>
      </w:r>
      <w:r w:rsidR="00260CA4" w:rsidRPr="004C7E27">
        <w:rPr>
          <w:rFonts w:ascii="Times New Roman" w:hAnsi="Times New Roman" w:cs="Times New Roman"/>
          <w:sz w:val="28"/>
          <w:szCs w:val="28"/>
          <w:lang w:val="en-GB"/>
        </w:rPr>
        <w:t>e</w:t>
      </w:r>
      <w:r w:rsidR="00916023" w:rsidRPr="004C7E27">
        <w:rPr>
          <w:rFonts w:ascii="Times New Roman" w:hAnsi="Times New Roman" w:cs="Times New Roman"/>
          <w:sz w:val="28"/>
          <w:szCs w:val="28"/>
          <w:lang w:val="en-GB"/>
        </w:rPr>
        <w:t xml:space="preserve">ngagement and </w:t>
      </w:r>
      <w:r w:rsidR="00260CA4" w:rsidRPr="004C7E27">
        <w:rPr>
          <w:rFonts w:ascii="Times New Roman" w:hAnsi="Times New Roman" w:cs="Times New Roman"/>
          <w:sz w:val="28"/>
          <w:szCs w:val="28"/>
          <w:lang w:val="en-GB"/>
        </w:rPr>
        <w:t>p</w:t>
      </w:r>
      <w:r w:rsidR="00916023" w:rsidRPr="004C7E27">
        <w:rPr>
          <w:rFonts w:ascii="Times New Roman" w:hAnsi="Times New Roman" w:cs="Times New Roman"/>
          <w:sz w:val="28"/>
          <w:szCs w:val="28"/>
          <w:lang w:val="en-GB"/>
        </w:rPr>
        <w:t xml:space="preserve">ublic </w:t>
      </w:r>
      <w:r w:rsidR="009553FB">
        <w:rPr>
          <w:rFonts w:ascii="Times New Roman" w:hAnsi="Times New Roman" w:cs="Times New Roman"/>
          <w:sz w:val="28"/>
          <w:szCs w:val="28"/>
          <w:lang w:val="en-GB"/>
        </w:rPr>
        <w:t>a</w:t>
      </w:r>
      <w:r w:rsidR="00916023" w:rsidRPr="004C7E27">
        <w:rPr>
          <w:rFonts w:ascii="Times New Roman" w:hAnsi="Times New Roman" w:cs="Times New Roman"/>
          <w:sz w:val="28"/>
          <w:szCs w:val="28"/>
          <w:lang w:val="en-GB"/>
        </w:rPr>
        <w:t>wareness</w:t>
      </w:r>
      <w:r w:rsidR="009B2963" w:rsidRPr="004C7E27">
        <w:rPr>
          <w:rFonts w:ascii="Times New Roman" w:hAnsi="Times New Roman" w:cs="Times New Roman"/>
          <w:sz w:val="28"/>
          <w:szCs w:val="28"/>
          <w:lang w:val="en-GB"/>
        </w:rPr>
        <w:t xml:space="preserve">. </w:t>
      </w:r>
    </w:p>
    <w:p w14:paraId="0140B77D" w14:textId="285A7817" w:rsidR="00B04C2F" w:rsidRPr="004C7E27" w:rsidRDefault="00DF469F"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 xml:space="preserve">Having an agency like the National Orientation Agency as </w:t>
      </w:r>
      <w:r w:rsidR="00D452C9" w:rsidRPr="004C7E27">
        <w:rPr>
          <w:rFonts w:ascii="Times New Roman" w:hAnsi="Times New Roman" w:cs="Times New Roman"/>
          <w:sz w:val="28"/>
          <w:szCs w:val="28"/>
          <w:lang w:val="en-GB"/>
        </w:rPr>
        <w:t xml:space="preserve">members of the Child Rights Implementation </w:t>
      </w:r>
      <w:r w:rsidR="00F74DFF">
        <w:rPr>
          <w:rFonts w:ascii="Times New Roman" w:hAnsi="Times New Roman" w:cs="Times New Roman"/>
          <w:sz w:val="28"/>
          <w:szCs w:val="28"/>
          <w:lang w:val="en-GB"/>
        </w:rPr>
        <w:t>C</w:t>
      </w:r>
      <w:r w:rsidR="00D452C9" w:rsidRPr="004C7E27">
        <w:rPr>
          <w:rFonts w:ascii="Times New Roman" w:hAnsi="Times New Roman" w:cs="Times New Roman"/>
          <w:sz w:val="28"/>
          <w:szCs w:val="28"/>
          <w:lang w:val="en-GB"/>
        </w:rPr>
        <w:t>ommittee at all tiers of government is a starting point. Utilizing their services to get out awareness</w:t>
      </w:r>
      <w:r w:rsidR="00981EA5" w:rsidRPr="004C7E27">
        <w:rPr>
          <w:rFonts w:ascii="Times New Roman" w:hAnsi="Times New Roman" w:cs="Times New Roman"/>
          <w:sz w:val="28"/>
          <w:szCs w:val="28"/>
          <w:lang w:val="en-GB"/>
        </w:rPr>
        <w:t xml:space="preserve"> should be one of the biggest collaborative </w:t>
      </w:r>
      <w:r w:rsidR="001E32A4" w:rsidRPr="004C7E27">
        <w:rPr>
          <w:rFonts w:ascii="Times New Roman" w:hAnsi="Times New Roman" w:cs="Times New Roman"/>
          <w:sz w:val="28"/>
          <w:szCs w:val="28"/>
          <w:lang w:val="en-GB"/>
        </w:rPr>
        <w:t>efforts</w:t>
      </w:r>
      <w:r w:rsidR="00981EA5" w:rsidRPr="004C7E27">
        <w:rPr>
          <w:rFonts w:ascii="Times New Roman" w:hAnsi="Times New Roman" w:cs="Times New Roman"/>
          <w:sz w:val="28"/>
          <w:szCs w:val="28"/>
          <w:lang w:val="en-GB"/>
        </w:rPr>
        <w:t xml:space="preserve"> that should help foster synergy. </w:t>
      </w:r>
      <w:r w:rsidR="001C28E7" w:rsidRPr="004C7E27">
        <w:rPr>
          <w:rFonts w:ascii="Times New Roman" w:hAnsi="Times New Roman" w:cs="Times New Roman"/>
          <w:sz w:val="28"/>
          <w:szCs w:val="28"/>
          <w:lang w:val="en-GB"/>
        </w:rPr>
        <w:t xml:space="preserve">The National </w:t>
      </w:r>
      <w:r w:rsidR="001E32A4" w:rsidRPr="004C7E27">
        <w:rPr>
          <w:rFonts w:ascii="Times New Roman" w:hAnsi="Times New Roman" w:cs="Times New Roman"/>
          <w:sz w:val="28"/>
          <w:szCs w:val="28"/>
          <w:lang w:val="en-GB"/>
        </w:rPr>
        <w:t>Orientation</w:t>
      </w:r>
      <w:r w:rsidR="001C28E7" w:rsidRPr="004C7E27">
        <w:rPr>
          <w:rFonts w:ascii="Times New Roman" w:hAnsi="Times New Roman" w:cs="Times New Roman"/>
          <w:sz w:val="28"/>
          <w:szCs w:val="28"/>
          <w:lang w:val="en-GB"/>
        </w:rPr>
        <w:t xml:space="preserve"> Agency in the past has </w:t>
      </w:r>
      <w:r w:rsidR="001E32A4" w:rsidRPr="004C7E27">
        <w:rPr>
          <w:rFonts w:ascii="Times New Roman" w:hAnsi="Times New Roman" w:cs="Times New Roman"/>
          <w:sz w:val="28"/>
          <w:szCs w:val="28"/>
          <w:lang w:val="en-GB"/>
        </w:rPr>
        <w:t>utilized radio</w:t>
      </w:r>
      <w:r w:rsidR="00916023" w:rsidRPr="004C7E27">
        <w:rPr>
          <w:rFonts w:ascii="Times New Roman" w:hAnsi="Times New Roman" w:cs="Times New Roman"/>
          <w:sz w:val="28"/>
          <w:szCs w:val="28"/>
          <w:lang w:val="en-GB"/>
        </w:rPr>
        <w:t xml:space="preserve"> </w:t>
      </w:r>
      <w:r w:rsidR="001C28E7" w:rsidRPr="004C7E27">
        <w:rPr>
          <w:rFonts w:ascii="Times New Roman" w:hAnsi="Times New Roman" w:cs="Times New Roman"/>
          <w:sz w:val="28"/>
          <w:szCs w:val="28"/>
          <w:lang w:val="en-GB"/>
        </w:rPr>
        <w:t>j</w:t>
      </w:r>
      <w:r w:rsidR="00916023" w:rsidRPr="004C7E27">
        <w:rPr>
          <w:rFonts w:ascii="Times New Roman" w:hAnsi="Times New Roman" w:cs="Times New Roman"/>
          <w:sz w:val="28"/>
          <w:szCs w:val="28"/>
          <w:lang w:val="en-GB"/>
        </w:rPr>
        <w:t xml:space="preserve">ingles and </w:t>
      </w:r>
      <w:r w:rsidR="001C28E7" w:rsidRPr="004C7E27">
        <w:rPr>
          <w:rFonts w:ascii="Times New Roman" w:hAnsi="Times New Roman" w:cs="Times New Roman"/>
          <w:sz w:val="28"/>
          <w:szCs w:val="28"/>
          <w:lang w:val="en-GB"/>
        </w:rPr>
        <w:t>l</w:t>
      </w:r>
      <w:r w:rsidR="00916023" w:rsidRPr="004C7E27">
        <w:rPr>
          <w:rFonts w:ascii="Times New Roman" w:hAnsi="Times New Roman" w:cs="Times New Roman"/>
          <w:sz w:val="28"/>
          <w:szCs w:val="28"/>
          <w:lang w:val="en-GB"/>
        </w:rPr>
        <w:t xml:space="preserve">ocal </w:t>
      </w:r>
      <w:r w:rsidR="001C28E7" w:rsidRPr="004C7E27">
        <w:rPr>
          <w:rFonts w:ascii="Times New Roman" w:hAnsi="Times New Roman" w:cs="Times New Roman"/>
          <w:sz w:val="28"/>
          <w:szCs w:val="28"/>
          <w:lang w:val="en-GB"/>
        </w:rPr>
        <w:t xml:space="preserve">television </w:t>
      </w:r>
      <w:r w:rsidR="00720DDF" w:rsidRPr="004C7E27">
        <w:rPr>
          <w:rFonts w:ascii="Times New Roman" w:hAnsi="Times New Roman" w:cs="Times New Roman"/>
          <w:sz w:val="28"/>
          <w:szCs w:val="28"/>
          <w:lang w:val="en-GB"/>
        </w:rPr>
        <w:t>stations (</w:t>
      </w:r>
      <w:r w:rsidR="001C28E7" w:rsidRPr="004C7E27">
        <w:rPr>
          <w:rFonts w:ascii="Times New Roman" w:hAnsi="Times New Roman" w:cs="Times New Roman"/>
          <w:sz w:val="28"/>
          <w:szCs w:val="28"/>
          <w:lang w:val="en-GB"/>
        </w:rPr>
        <w:t xml:space="preserve">mostly </w:t>
      </w:r>
      <w:r w:rsidR="00720DDF" w:rsidRPr="004C7E27">
        <w:rPr>
          <w:rFonts w:ascii="Times New Roman" w:hAnsi="Times New Roman" w:cs="Times New Roman"/>
          <w:sz w:val="28"/>
          <w:szCs w:val="28"/>
          <w:lang w:val="en-GB"/>
        </w:rPr>
        <w:t>state-owned</w:t>
      </w:r>
      <w:r w:rsidR="001C28E7" w:rsidRPr="004C7E27">
        <w:rPr>
          <w:rFonts w:ascii="Times New Roman" w:hAnsi="Times New Roman" w:cs="Times New Roman"/>
          <w:sz w:val="28"/>
          <w:szCs w:val="28"/>
          <w:lang w:val="en-GB"/>
        </w:rPr>
        <w:t xml:space="preserve"> media)</w:t>
      </w:r>
      <w:r w:rsidR="00916023" w:rsidRPr="004C7E27">
        <w:rPr>
          <w:rFonts w:ascii="Times New Roman" w:hAnsi="Times New Roman" w:cs="Times New Roman"/>
          <w:sz w:val="28"/>
          <w:szCs w:val="28"/>
          <w:lang w:val="en-GB"/>
        </w:rPr>
        <w:t xml:space="preserve"> </w:t>
      </w:r>
      <w:r w:rsidR="00B04C2F" w:rsidRPr="004C7E27">
        <w:rPr>
          <w:rFonts w:ascii="Times New Roman" w:hAnsi="Times New Roman" w:cs="Times New Roman"/>
          <w:sz w:val="28"/>
          <w:szCs w:val="28"/>
          <w:lang w:val="en-GB"/>
        </w:rPr>
        <w:t xml:space="preserve">which </w:t>
      </w:r>
      <w:r w:rsidR="00916023" w:rsidRPr="004C7E27">
        <w:rPr>
          <w:rFonts w:ascii="Times New Roman" w:hAnsi="Times New Roman" w:cs="Times New Roman"/>
          <w:sz w:val="28"/>
          <w:szCs w:val="28"/>
          <w:lang w:val="en-GB"/>
        </w:rPr>
        <w:t>are no longer the primary means of spreading information</w:t>
      </w:r>
      <w:r w:rsidR="009538BA" w:rsidRPr="004C7E27">
        <w:rPr>
          <w:rFonts w:ascii="Times New Roman" w:hAnsi="Times New Roman" w:cs="Times New Roman"/>
          <w:sz w:val="28"/>
          <w:szCs w:val="28"/>
          <w:lang w:val="en-GB"/>
        </w:rPr>
        <w:t>.</w:t>
      </w:r>
    </w:p>
    <w:p w14:paraId="366404CF" w14:textId="3C3124A2" w:rsidR="004071B6" w:rsidRPr="004C7E27" w:rsidRDefault="009538BA"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 xml:space="preserve"> </w:t>
      </w:r>
      <w:r w:rsidR="00734704" w:rsidRPr="004C7E27">
        <w:rPr>
          <w:rFonts w:ascii="Times New Roman" w:hAnsi="Times New Roman" w:cs="Times New Roman"/>
          <w:sz w:val="28"/>
          <w:szCs w:val="28"/>
          <w:lang w:val="en-GB"/>
        </w:rPr>
        <w:t xml:space="preserve">More information should be targeted </w:t>
      </w:r>
      <w:r w:rsidR="00683439" w:rsidRPr="004C7E27">
        <w:rPr>
          <w:rFonts w:ascii="Times New Roman" w:hAnsi="Times New Roman" w:cs="Times New Roman"/>
          <w:sz w:val="28"/>
          <w:szCs w:val="28"/>
          <w:lang w:val="en-GB"/>
        </w:rPr>
        <w:t>towards</w:t>
      </w:r>
      <w:r w:rsidR="00C162E4" w:rsidRPr="004C7E27">
        <w:rPr>
          <w:rFonts w:ascii="Times New Roman" w:hAnsi="Times New Roman" w:cs="Times New Roman"/>
          <w:sz w:val="28"/>
          <w:szCs w:val="28"/>
          <w:lang w:val="en-GB"/>
        </w:rPr>
        <w:t xml:space="preserve"> the other means by which people get information.</w:t>
      </w:r>
      <w:r w:rsidR="00B05FFC" w:rsidRPr="004C7E27">
        <w:rPr>
          <w:rFonts w:ascii="Times New Roman" w:hAnsi="Times New Roman" w:cs="Times New Roman"/>
          <w:sz w:val="28"/>
          <w:szCs w:val="28"/>
          <w:lang w:val="en-GB"/>
        </w:rPr>
        <w:t xml:space="preserve"> Trending topics on X</w:t>
      </w:r>
      <w:r w:rsidR="00A80E58" w:rsidRPr="004C7E27">
        <w:rPr>
          <w:rFonts w:ascii="Times New Roman" w:hAnsi="Times New Roman" w:cs="Times New Roman"/>
          <w:sz w:val="28"/>
          <w:szCs w:val="28"/>
          <w:lang w:val="en-GB"/>
        </w:rPr>
        <w:t xml:space="preserve"> </w:t>
      </w:r>
      <w:r w:rsidR="00B05FFC" w:rsidRPr="004C7E27">
        <w:rPr>
          <w:rFonts w:ascii="Times New Roman" w:hAnsi="Times New Roman" w:cs="Times New Roman"/>
          <w:sz w:val="28"/>
          <w:szCs w:val="28"/>
          <w:lang w:val="en-GB"/>
        </w:rPr>
        <w:t xml:space="preserve">(formerly Twitter) and Apps such as Tik Tok </w:t>
      </w:r>
      <w:r w:rsidR="00827A79" w:rsidRPr="004C7E27">
        <w:rPr>
          <w:rFonts w:ascii="Times New Roman" w:hAnsi="Times New Roman" w:cs="Times New Roman"/>
          <w:sz w:val="28"/>
          <w:szCs w:val="28"/>
          <w:lang w:val="en-GB"/>
        </w:rPr>
        <w:t xml:space="preserve">have the attention of many young people </w:t>
      </w:r>
      <w:r w:rsidR="00B04C2F" w:rsidRPr="004C7E27">
        <w:rPr>
          <w:rFonts w:ascii="Times New Roman" w:hAnsi="Times New Roman" w:cs="Times New Roman"/>
          <w:sz w:val="28"/>
          <w:szCs w:val="28"/>
          <w:lang w:val="en-GB"/>
        </w:rPr>
        <w:t>rather</w:t>
      </w:r>
      <w:r w:rsidR="001E32A4" w:rsidRPr="004C7E27">
        <w:rPr>
          <w:rFonts w:ascii="Times New Roman" w:hAnsi="Times New Roman" w:cs="Times New Roman"/>
          <w:sz w:val="28"/>
          <w:szCs w:val="28"/>
          <w:lang w:val="en-GB"/>
        </w:rPr>
        <w:t xml:space="preserve"> </w:t>
      </w:r>
      <w:r w:rsidR="00827A79" w:rsidRPr="004C7E27">
        <w:rPr>
          <w:rFonts w:ascii="Times New Roman" w:hAnsi="Times New Roman" w:cs="Times New Roman"/>
          <w:sz w:val="28"/>
          <w:szCs w:val="28"/>
          <w:lang w:val="en-GB"/>
        </w:rPr>
        <w:t>than tuning in to state owned media.</w:t>
      </w:r>
    </w:p>
    <w:p w14:paraId="6BA86138" w14:textId="77777777" w:rsidR="00916023" w:rsidRPr="004C7E27" w:rsidRDefault="00916023" w:rsidP="006D7785">
      <w:pPr>
        <w:spacing w:line="276" w:lineRule="auto"/>
        <w:jc w:val="both"/>
        <w:rPr>
          <w:rFonts w:ascii="Times New Roman" w:hAnsi="Times New Roman" w:cs="Times New Roman"/>
          <w:sz w:val="28"/>
          <w:szCs w:val="28"/>
          <w:lang w:val="en-GB"/>
        </w:rPr>
      </w:pPr>
    </w:p>
    <w:p w14:paraId="7D0872FE" w14:textId="1E560E9F" w:rsidR="00CF2A2B" w:rsidRPr="004C7E27" w:rsidRDefault="00CF2A2B"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 xml:space="preserve">Imbibing the </w:t>
      </w:r>
      <w:r w:rsidRPr="004C7E27">
        <w:rPr>
          <w:rFonts w:ascii="Times New Roman" w:hAnsi="Times New Roman" w:cs="Times New Roman"/>
          <w:b/>
          <w:bCs/>
          <w:sz w:val="28"/>
          <w:szCs w:val="28"/>
          <w:lang w:val="en-GB"/>
        </w:rPr>
        <w:t>true spirit of the Public Service</w:t>
      </w:r>
      <w:r w:rsidRPr="004C7E27">
        <w:rPr>
          <w:rFonts w:ascii="Times New Roman" w:hAnsi="Times New Roman" w:cs="Times New Roman"/>
          <w:sz w:val="28"/>
          <w:szCs w:val="28"/>
          <w:lang w:val="en-GB"/>
        </w:rPr>
        <w:t>:</w:t>
      </w:r>
      <w:r w:rsidR="00040F73" w:rsidRPr="004C7E27">
        <w:rPr>
          <w:rFonts w:ascii="Times New Roman" w:hAnsi="Times New Roman" w:cs="Times New Roman"/>
          <w:sz w:val="28"/>
          <w:szCs w:val="28"/>
          <w:lang w:val="en-GB"/>
        </w:rPr>
        <w:t xml:space="preserve"> One gov</w:t>
      </w:r>
      <w:r w:rsidR="00E6790F" w:rsidRPr="004C7E27">
        <w:rPr>
          <w:rFonts w:ascii="Times New Roman" w:hAnsi="Times New Roman" w:cs="Times New Roman"/>
          <w:sz w:val="28"/>
          <w:szCs w:val="28"/>
          <w:lang w:val="en-GB"/>
        </w:rPr>
        <w:t>ernmen</w:t>
      </w:r>
      <w:r w:rsidR="00040F73" w:rsidRPr="004C7E27">
        <w:rPr>
          <w:rFonts w:ascii="Times New Roman" w:hAnsi="Times New Roman" w:cs="Times New Roman"/>
          <w:sz w:val="28"/>
          <w:szCs w:val="28"/>
          <w:lang w:val="en-GB"/>
        </w:rPr>
        <w:t>t agency should not find it difficult to access the services or assistance of another government agency. Services offered by any agency should be easily accessible to the public but should also get prio</w:t>
      </w:r>
      <w:r w:rsidR="006102EA" w:rsidRPr="004C7E27">
        <w:rPr>
          <w:rFonts w:ascii="Times New Roman" w:hAnsi="Times New Roman" w:cs="Times New Roman"/>
          <w:sz w:val="28"/>
          <w:szCs w:val="28"/>
          <w:lang w:val="en-GB"/>
        </w:rPr>
        <w:t>rity a</w:t>
      </w:r>
      <w:r w:rsidR="00786370" w:rsidRPr="004C7E27">
        <w:rPr>
          <w:rFonts w:ascii="Times New Roman" w:hAnsi="Times New Roman" w:cs="Times New Roman"/>
          <w:sz w:val="28"/>
          <w:szCs w:val="28"/>
          <w:lang w:val="en-GB"/>
        </w:rPr>
        <w:t>n</w:t>
      </w:r>
      <w:r w:rsidR="006102EA" w:rsidRPr="004C7E27">
        <w:rPr>
          <w:rFonts w:ascii="Times New Roman" w:hAnsi="Times New Roman" w:cs="Times New Roman"/>
          <w:sz w:val="28"/>
          <w:szCs w:val="28"/>
          <w:lang w:val="en-GB"/>
        </w:rPr>
        <w:t xml:space="preserve">d speedy processing time where a sister organization makes a request. Red tapes and bureaucratic obstacles </w:t>
      </w:r>
      <w:r w:rsidR="00F407F3" w:rsidRPr="004C7E27">
        <w:rPr>
          <w:rFonts w:ascii="Times New Roman" w:hAnsi="Times New Roman" w:cs="Times New Roman"/>
          <w:sz w:val="28"/>
          <w:szCs w:val="28"/>
          <w:lang w:val="en-GB"/>
        </w:rPr>
        <w:t xml:space="preserve">should not tie down decision making or </w:t>
      </w:r>
      <w:r w:rsidR="003C3563" w:rsidRPr="004C7E27">
        <w:rPr>
          <w:rFonts w:ascii="Times New Roman" w:hAnsi="Times New Roman" w:cs="Times New Roman"/>
          <w:sz w:val="28"/>
          <w:szCs w:val="28"/>
          <w:lang w:val="en-GB"/>
        </w:rPr>
        <w:t>implementation</w:t>
      </w:r>
      <w:r w:rsidR="00F407F3" w:rsidRPr="004C7E27">
        <w:rPr>
          <w:rFonts w:ascii="Times New Roman" w:hAnsi="Times New Roman" w:cs="Times New Roman"/>
          <w:sz w:val="28"/>
          <w:szCs w:val="28"/>
          <w:lang w:val="en-GB"/>
        </w:rPr>
        <w:t>.</w:t>
      </w:r>
    </w:p>
    <w:p w14:paraId="70FAC3C3" w14:textId="2B55795C" w:rsidR="00B85A97" w:rsidRPr="004C7E27" w:rsidRDefault="00224A14"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 xml:space="preserve">Proper </w:t>
      </w:r>
      <w:r w:rsidRPr="004C7E27">
        <w:rPr>
          <w:rFonts w:ascii="Times New Roman" w:hAnsi="Times New Roman" w:cs="Times New Roman"/>
          <w:b/>
          <w:bCs/>
          <w:sz w:val="28"/>
          <w:szCs w:val="28"/>
          <w:lang w:val="en-GB"/>
        </w:rPr>
        <w:t>Case management</w:t>
      </w:r>
      <w:r w:rsidRPr="004C7E27">
        <w:rPr>
          <w:rFonts w:ascii="Times New Roman" w:hAnsi="Times New Roman" w:cs="Times New Roman"/>
          <w:sz w:val="28"/>
          <w:szCs w:val="28"/>
          <w:lang w:val="en-GB"/>
        </w:rPr>
        <w:t xml:space="preserve"> practices</w:t>
      </w:r>
      <w:r w:rsidR="00C25F78" w:rsidRPr="004C7E27">
        <w:rPr>
          <w:rFonts w:ascii="Times New Roman" w:hAnsi="Times New Roman" w:cs="Times New Roman"/>
          <w:sz w:val="28"/>
          <w:szCs w:val="28"/>
          <w:lang w:val="en-GB"/>
        </w:rPr>
        <w:t xml:space="preserve">. Have an organized </w:t>
      </w:r>
      <w:r w:rsidR="00D41367" w:rsidRPr="004C7E27">
        <w:rPr>
          <w:rFonts w:ascii="Times New Roman" w:hAnsi="Times New Roman" w:cs="Times New Roman"/>
          <w:sz w:val="28"/>
          <w:szCs w:val="28"/>
          <w:lang w:val="en-GB"/>
        </w:rPr>
        <w:t>filing and</w:t>
      </w:r>
      <w:r w:rsidR="0059587A" w:rsidRPr="004C7E27">
        <w:rPr>
          <w:rFonts w:ascii="Times New Roman" w:hAnsi="Times New Roman" w:cs="Times New Roman"/>
          <w:sz w:val="28"/>
          <w:szCs w:val="28"/>
          <w:lang w:val="en-GB"/>
        </w:rPr>
        <w:t xml:space="preserve"> tracking </w:t>
      </w:r>
      <w:r w:rsidR="00C25F78" w:rsidRPr="004C7E27">
        <w:rPr>
          <w:rFonts w:ascii="Times New Roman" w:hAnsi="Times New Roman" w:cs="Times New Roman"/>
          <w:sz w:val="28"/>
          <w:szCs w:val="28"/>
          <w:lang w:val="en-GB"/>
        </w:rPr>
        <w:t>system</w:t>
      </w:r>
      <w:r w:rsidR="0059587A" w:rsidRPr="004C7E27">
        <w:rPr>
          <w:rFonts w:ascii="Times New Roman" w:hAnsi="Times New Roman" w:cs="Times New Roman"/>
          <w:sz w:val="28"/>
          <w:szCs w:val="28"/>
          <w:lang w:val="en-GB"/>
        </w:rPr>
        <w:t xml:space="preserve">. When presented with a case, have a checklist </w:t>
      </w:r>
      <w:r w:rsidR="00792C53" w:rsidRPr="004C7E27">
        <w:rPr>
          <w:rFonts w:ascii="Times New Roman" w:hAnsi="Times New Roman" w:cs="Times New Roman"/>
          <w:sz w:val="28"/>
          <w:szCs w:val="28"/>
          <w:lang w:val="en-GB"/>
        </w:rPr>
        <w:t xml:space="preserve">and referral guide of every possible </w:t>
      </w:r>
      <w:r w:rsidR="00176037" w:rsidRPr="004C7E27">
        <w:rPr>
          <w:rFonts w:ascii="Times New Roman" w:hAnsi="Times New Roman" w:cs="Times New Roman"/>
          <w:sz w:val="28"/>
          <w:szCs w:val="28"/>
          <w:lang w:val="en-GB"/>
        </w:rPr>
        <w:t>service</w:t>
      </w:r>
      <w:r w:rsidR="00792C53" w:rsidRPr="004C7E27">
        <w:rPr>
          <w:rFonts w:ascii="Times New Roman" w:hAnsi="Times New Roman" w:cs="Times New Roman"/>
          <w:sz w:val="28"/>
          <w:szCs w:val="28"/>
          <w:lang w:val="en-GB"/>
        </w:rPr>
        <w:t xml:space="preserve"> a child is likely to need</w:t>
      </w:r>
      <w:r w:rsidR="009B6D0C" w:rsidRPr="004C7E27">
        <w:rPr>
          <w:rFonts w:ascii="Times New Roman" w:hAnsi="Times New Roman" w:cs="Times New Roman"/>
          <w:sz w:val="28"/>
          <w:szCs w:val="28"/>
          <w:lang w:val="en-GB"/>
        </w:rPr>
        <w:t>.</w:t>
      </w:r>
    </w:p>
    <w:p w14:paraId="377A4216" w14:textId="44163394" w:rsidR="001F5878" w:rsidRPr="004C7E27" w:rsidRDefault="001F5878"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b/>
          <w:bCs/>
          <w:sz w:val="28"/>
          <w:szCs w:val="28"/>
          <w:lang w:val="en-GB"/>
        </w:rPr>
        <w:t>Awareness and outreach</w:t>
      </w:r>
      <w:r w:rsidR="00C275D8" w:rsidRPr="004C7E27">
        <w:rPr>
          <w:rFonts w:ascii="Times New Roman" w:hAnsi="Times New Roman" w:cs="Times New Roman"/>
          <w:b/>
          <w:bCs/>
          <w:sz w:val="28"/>
          <w:szCs w:val="28"/>
          <w:lang w:val="en-GB"/>
        </w:rPr>
        <w:t xml:space="preserve"> </w:t>
      </w:r>
      <w:r w:rsidR="00812A9E" w:rsidRPr="004C7E27">
        <w:rPr>
          <w:rFonts w:ascii="Times New Roman" w:hAnsi="Times New Roman" w:cs="Times New Roman"/>
          <w:sz w:val="28"/>
          <w:szCs w:val="28"/>
          <w:lang w:val="en-GB"/>
        </w:rPr>
        <w:t>Advocacy groups in Nigeria</w:t>
      </w:r>
      <w:r w:rsidR="00553661" w:rsidRPr="004C7E27">
        <w:rPr>
          <w:rFonts w:ascii="Times New Roman" w:hAnsi="Times New Roman" w:cs="Times New Roman"/>
          <w:sz w:val="28"/>
          <w:szCs w:val="28"/>
          <w:lang w:val="en-GB"/>
        </w:rPr>
        <w:t xml:space="preserve"> play a huge role in creating awareness on </w:t>
      </w:r>
      <w:r w:rsidR="00635D35">
        <w:rPr>
          <w:rFonts w:ascii="Times New Roman" w:hAnsi="Times New Roman" w:cs="Times New Roman"/>
          <w:sz w:val="28"/>
          <w:szCs w:val="28"/>
          <w:lang w:val="en-GB"/>
        </w:rPr>
        <w:t>ch</w:t>
      </w:r>
      <w:r w:rsidR="00553661" w:rsidRPr="004C7E27">
        <w:rPr>
          <w:rFonts w:ascii="Times New Roman" w:hAnsi="Times New Roman" w:cs="Times New Roman"/>
          <w:sz w:val="28"/>
          <w:szCs w:val="28"/>
          <w:lang w:val="en-GB"/>
        </w:rPr>
        <w:t xml:space="preserve">ild </w:t>
      </w:r>
      <w:r w:rsidR="00635D35">
        <w:rPr>
          <w:rFonts w:ascii="Times New Roman" w:hAnsi="Times New Roman" w:cs="Times New Roman"/>
          <w:sz w:val="28"/>
          <w:szCs w:val="28"/>
          <w:lang w:val="en-GB"/>
        </w:rPr>
        <w:t>m</w:t>
      </w:r>
      <w:r w:rsidR="00553661" w:rsidRPr="004C7E27">
        <w:rPr>
          <w:rFonts w:ascii="Times New Roman" w:hAnsi="Times New Roman" w:cs="Times New Roman"/>
          <w:sz w:val="28"/>
          <w:szCs w:val="28"/>
          <w:lang w:val="en-GB"/>
        </w:rPr>
        <w:t>atters.</w:t>
      </w:r>
      <w:r w:rsidR="00D028D0" w:rsidRPr="004C7E27">
        <w:rPr>
          <w:rFonts w:ascii="Times New Roman" w:hAnsi="Times New Roman" w:cs="Times New Roman"/>
          <w:sz w:val="28"/>
          <w:szCs w:val="28"/>
          <w:lang w:val="en-GB"/>
        </w:rPr>
        <w:t xml:space="preserve"> It is not </w:t>
      </w:r>
      <w:r w:rsidR="00546B49" w:rsidRPr="004C7E27">
        <w:rPr>
          <w:rFonts w:ascii="Times New Roman" w:hAnsi="Times New Roman" w:cs="Times New Roman"/>
          <w:sz w:val="28"/>
          <w:szCs w:val="28"/>
          <w:lang w:val="en-GB"/>
        </w:rPr>
        <w:t>unusual</w:t>
      </w:r>
      <w:r w:rsidR="00D028D0" w:rsidRPr="004C7E27">
        <w:rPr>
          <w:rFonts w:ascii="Times New Roman" w:hAnsi="Times New Roman" w:cs="Times New Roman"/>
          <w:sz w:val="28"/>
          <w:szCs w:val="28"/>
          <w:lang w:val="en-GB"/>
        </w:rPr>
        <w:t xml:space="preserve"> to see events planned around International Days marking certain events and causes.</w:t>
      </w:r>
      <w:r w:rsidR="00503D9E" w:rsidRPr="004C7E27">
        <w:rPr>
          <w:rFonts w:ascii="Times New Roman" w:hAnsi="Times New Roman" w:cs="Times New Roman"/>
          <w:sz w:val="28"/>
          <w:szCs w:val="28"/>
          <w:lang w:val="en-GB"/>
        </w:rPr>
        <w:t xml:space="preserve"> Visits to places of learning where information is likely to reach a large number of participants especially children and those responsible for </w:t>
      </w:r>
      <w:r w:rsidR="00063B4D" w:rsidRPr="004C7E27">
        <w:rPr>
          <w:rFonts w:ascii="Times New Roman" w:hAnsi="Times New Roman" w:cs="Times New Roman"/>
          <w:sz w:val="28"/>
          <w:szCs w:val="28"/>
          <w:lang w:val="en-GB"/>
        </w:rPr>
        <w:t xml:space="preserve">them are quite </w:t>
      </w:r>
      <w:r w:rsidR="00336E09" w:rsidRPr="004C7E27">
        <w:rPr>
          <w:rFonts w:ascii="Times New Roman" w:hAnsi="Times New Roman" w:cs="Times New Roman"/>
          <w:sz w:val="28"/>
          <w:szCs w:val="28"/>
          <w:lang w:val="en-GB"/>
        </w:rPr>
        <w:t>commonplace</w:t>
      </w:r>
      <w:r w:rsidR="00063B4D" w:rsidRPr="004C7E27">
        <w:rPr>
          <w:rFonts w:ascii="Times New Roman" w:hAnsi="Times New Roman" w:cs="Times New Roman"/>
          <w:sz w:val="28"/>
          <w:szCs w:val="28"/>
          <w:lang w:val="en-GB"/>
        </w:rPr>
        <w:t>.</w:t>
      </w:r>
      <w:r w:rsidR="00EC3272" w:rsidRPr="004C7E27">
        <w:rPr>
          <w:rFonts w:ascii="Times New Roman" w:hAnsi="Times New Roman" w:cs="Times New Roman"/>
          <w:sz w:val="28"/>
          <w:szCs w:val="28"/>
          <w:lang w:val="en-GB"/>
        </w:rPr>
        <w:t xml:space="preserve"> However, outreach by government agencies rendering services beneficial to children is important</w:t>
      </w:r>
      <w:r w:rsidR="00336E09" w:rsidRPr="004C7E27">
        <w:rPr>
          <w:rFonts w:ascii="Times New Roman" w:hAnsi="Times New Roman" w:cs="Times New Roman"/>
          <w:sz w:val="28"/>
          <w:szCs w:val="28"/>
          <w:lang w:val="en-GB"/>
        </w:rPr>
        <w:t>.</w:t>
      </w:r>
    </w:p>
    <w:p w14:paraId="76325013" w14:textId="614FCC5F" w:rsidR="00DB0835" w:rsidRDefault="00F92B96"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 xml:space="preserve">Let us try the </w:t>
      </w:r>
      <w:r w:rsidRPr="004C7E27">
        <w:rPr>
          <w:rFonts w:ascii="Times New Roman" w:hAnsi="Times New Roman" w:cs="Times New Roman"/>
          <w:b/>
          <w:bCs/>
          <w:sz w:val="28"/>
          <w:szCs w:val="28"/>
          <w:lang w:val="en-GB"/>
        </w:rPr>
        <w:t xml:space="preserve">Barnahus </w:t>
      </w:r>
      <w:r w:rsidR="00FE7B12">
        <w:rPr>
          <w:rFonts w:ascii="Times New Roman" w:hAnsi="Times New Roman" w:cs="Times New Roman"/>
          <w:b/>
          <w:bCs/>
          <w:sz w:val="28"/>
          <w:szCs w:val="28"/>
          <w:lang w:val="en-GB"/>
        </w:rPr>
        <w:t xml:space="preserve">Project </w:t>
      </w:r>
      <w:r w:rsidRPr="004C7E27">
        <w:rPr>
          <w:rFonts w:ascii="Times New Roman" w:hAnsi="Times New Roman" w:cs="Times New Roman"/>
          <w:b/>
          <w:bCs/>
          <w:sz w:val="28"/>
          <w:szCs w:val="28"/>
          <w:lang w:val="en-GB"/>
        </w:rPr>
        <w:t>model</w:t>
      </w:r>
      <w:r w:rsidR="00CB37F0" w:rsidRPr="004C7E27">
        <w:rPr>
          <w:rFonts w:ascii="Times New Roman" w:hAnsi="Times New Roman" w:cs="Times New Roman"/>
          <w:b/>
          <w:bCs/>
          <w:sz w:val="28"/>
          <w:szCs w:val="28"/>
          <w:lang w:val="en-GB"/>
        </w:rPr>
        <w:t xml:space="preserve">. </w:t>
      </w:r>
      <w:r w:rsidR="00CB37F0" w:rsidRPr="004C7E27">
        <w:rPr>
          <w:rFonts w:ascii="Times New Roman" w:hAnsi="Times New Roman" w:cs="Times New Roman"/>
          <w:sz w:val="28"/>
          <w:szCs w:val="28"/>
          <w:lang w:val="en-GB"/>
        </w:rPr>
        <w:t>This model</w:t>
      </w:r>
      <w:r w:rsidR="00C67BE8">
        <w:rPr>
          <w:rFonts w:ascii="Times New Roman" w:hAnsi="Times New Roman" w:cs="Times New Roman"/>
          <w:sz w:val="28"/>
          <w:szCs w:val="28"/>
          <w:lang w:val="en-GB"/>
        </w:rPr>
        <w:t xml:space="preserve"> </w:t>
      </w:r>
      <w:r w:rsidR="00124218">
        <w:rPr>
          <w:rFonts w:ascii="Times New Roman" w:hAnsi="Times New Roman" w:cs="Times New Roman"/>
          <w:sz w:val="28"/>
          <w:szCs w:val="28"/>
          <w:lang w:val="en-GB"/>
        </w:rPr>
        <w:t xml:space="preserve">was </w:t>
      </w:r>
      <w:r w:rsidR="00C67BE8">
        <w:rPr>
          <w:rFonts w:ascii="Times New Roman" w:hAnsi="Times New Roman" w:cs="Times New Roman"/>
          <w:sz w:val="28"/>
          <w:szCs w:val="28"/>
          <w:lang w:val="en-GB"/>
        </w:rPr>
        <w:t xml:space="preserve">developed in </w:t>
      </w:r>
      <w:r w:rsidR="007D0DFF">
        <w:rPr>
          <w:rFonts w:ascii="Times New Roman" w:hAnsi="Times New Roman" w:cs="Times New Roman"/>
          <w:sz w:val="28"/>
          <w:szCs w:val="28"/>
          <w:lang w:val="en-GB"/>
        </w:rPr>
        <w:t>Iceland,</w:t>
      </w:r>
      <w:r w:rsidR="00CB37F0" w:rsidRPr="004C7E27">
        <w:rPr>
          <w:rFonts w:ascii="Times New Roman" w:hAnsi="Times New Roman" w:cs="Times New Roman"/>
          <w:sz w:val="28"/>
          <w:szCs w:val="28"/>
          <w:lang w:val="en-GB"/>
        </w:rPr>
        <w:t xml:space="preserve"> </w:t>
      </w:r>
      <w:r w:rsidR="008A7084">
        <w:rPr>
          <w:rFonts w:ascii="Times New Roman" w:hAnsi="Times New Roman" w:cs="Times New Roman"/>
          <w:sz w:val="28"/>
          <w:szCs w:val="28"/>
          <w:lang w:val="en-GB"/>
        </w:rPr>
        <w:t xml:space="preserve">and it </w:t>
      </w:r>
      <w:r w:rsidR="00CB37F0" w:rsidRPr="004C7E27">
        <w:rPr>
          <w:rFonts w:ascii="Times New Roman" w:hAnsi="Times New Roman" w:cs="Times New Roman"/>
          <w:sz w:val="28"/>
          <w:szCs w:val="28"/>
          <w:lang w:val="en-GB"/>
        </w:rPr>
        <w:t>is being tried out in Spain and in other European Union Countries.</w:t>
      </w:r>
      <w:r w:rsidR="009E7067" w:rsidRPr="004C7E27">
        <w:rPr>
          <w:rFonts w:ascii="Times New Roman" w:hAnsi="Times New Roman" w:cs="Times New Roman"/>
          <w:sz w:val="28"/>
          <w:szCs w:val="28"/>
          <w:lang w:val="en-GB"/>
        </w:rPr>
        <w:t xml:space="preserve"> </w:t>
      </w:r>
      <w:r w:rsidR="00DE08C1" w:rsidRPr="004C7E27">
        <w:rPr>
          <w:rFonts w:ascii="Times New Roman" w:hAnsi="Times New Roman" w:cs="Times New Roman"/>
          <w:sz w:val="28"/>
          <w:szCs w:val="28"/>
          <w:lang w:val="en-GB"/>
        </w:rPr>
        <w:t>The strategy</w:t>
      </w:r>
      <w:r w:rsidR="009E7067" w:rsidRPr="004C7E27">
        <w:rPr>
          <w:rFonts w:ascii="Times New Roman" w:hAnsi="Times New Roman" w:cs="Times New Roman"/>
          <w:sz w:val="28"/>
          <w:szCs w:val="28"/>
          <w:lang w:val="en-GB"/>
        </w:rPr>
        <w:t xml:space="preserve"> is to put </w:t>
      </w:r>
      <w:r w:rsidR="00944622" w:rsidRPr="004C7E27">
        <w:rPr>
          <w:rFonts w:ascii="Times New Roman" w:hAnsi="Times New Roman" w:cs="Times New Roman"/>
          <w:sz w:val="28"/>
          <w:szCs w:val="28"/>
          <w:lang w:val="en-GB"/>
        </w:rPr>
        <w:t>everything under one roof</w:t>
      </w:r>
      <w:r w:rsidR="008A23D9" w:rsidRPr="004C7E27">
        <w:rPr>
          <w:rFonts w:ascii="Times New Roman" w:hAnsi="Times New Roman" w:cs="Times New Roman"/>
          <w:sz w:val="28"/>
          <w:szCs w:val="28"/>
          <w:lang w:val="en-GB"/>
        </w:rPr>
        <w:t>. Every service</w:t>
      </w:r>
      <w:r w:rsidR="001D21B2" w:rsidRPr="004C7E27">
        <w:rPr>
          <w:rFonts w:ascii="Times New Roman" w:hAnsi="Times New Roman" w:cs="Times New Roman"/>
          <w:sz w:val="28"/>
          <w:szCs w:val="28"/>
          <w:lang w:val="en-GB"/>
        </w:rPr>
        <w:t xml:space="preserve"> essential to</w:t>
      </w:r>
      <w:r w:rsidR="008A23D9" w:rsidRPr="004C7E27">
        <w:rPr>
          <w:rFonts w:ascii="Times New Roman" w:hAnsi="Times New Roman" w:cs="Times New Roman"/>
          <w:sz w:val="28"/>
          <w:szCs w:val="28"/>
          <w:lang w:val="en-GB"/>
        </w:rPr>
        <w:t xml:space="preserve"> a child</w:t>
      </w:r>
      <w:r w:rsidR="00ED3F8E" w:rsidRPr="004C7E27">
        <w:rPr>
          <w:rFonts w:ascii="Times New Roman" w:hAnsi="Times New Roman" w:cs="Times New Roman"/>
          <w:sz w:val="28"/>
          <w:szCs w:val="28"/>
          <w:lang w:val="en-GB"/>
        </w:rPr>
        <w:t xml:space="preserve"> </w:t>
      </w:r>
      <w:r w:rsidR="001D21B2" w:rsidRPr="004C7E27">
        <w:rPr>
          <w:rFonts w:ascii="Times New Roman" w:hAnsi="Times New Roman" w:cs="Times New Roman"/>
          <w:sz w:val="28"/>
          <w:szCs w:val="28"/>
          <w:lang w:val="en-GB"/>
        </w:rPr>
        <w:t>that comes in contact with the system</w:t>
      </w:r>
      <w:r w:rsidR="008A23D9" w:rsidRPr="004C7E27">
        <w:rPr>
          <w:rFonts w:ascii="Times New Roman" w:hAnsi="Times New Roman" w:cs="Times New Roman"/>
          <w:sz w:val="28"/>
          <w:szCs w:val="28"/>
          <w:lang w:val="en-GB"/>
        </w:rPr>
        <w:t xml:space="preserve"> </w:t>
      </w:r>
      <w:r w:rsidR="00ED3F8E" w:rsidRPr="004C7E27">
        <w:rPr>
          <w:rFonts w:ascii="Times New Roman" w:hAnsi="Times New Roman" w:cs="Times New Roman"/>
          <w:sz w:val="28"/>
          <w:szCs w:val="28"/>
          <w:lang w:val="en-GB"/>
        </w:rPr>
        <w:t xml:space="preserve">from investigation, prosecution, psychosocial </w:t>
      </w:r>
      <w:r w:rsidR="00C13299" w:rsidRPr="004C7E27">
        <w:rPr>
          <w:rFonts w:ascii="Times New Roman" w:hAnsi="Times New Roman" w:cs="Times New Roman"/>
          <w:sz w:val="28"/>
          <w:szCs w:val="28"/>
          <w:lang w:val="en-GB"/>
        </w:rPr>
        <w:t>support,</w:t>
      </w:r>
      <w:r w:rsidR="0039111B" w:rsidRPr="004C7E27">
        <w:rPr>
          <w:rFonts w:ascii="Times New Roman" w:hAnsi="Times New Roman" w:cs="Times New Roman"/>
          <w:sz w:val="28"/>
          <w:szCs w:val="28"/>
          <w:lang w:val="en-GB"/>
        </w:rPr>
        <w:t xml:space="preserve"> and </w:t>
      </w:r>
      <w:r w:rsidR="00DE08C1" w:rsidRPr="004C7E27">
        <w:rPr>
          <w:rFonts w:ascii="Times New Roman" w:hAnsi="Times New Roman" w:cs="Times New Roman"/>
          <w:sz w:val="28"/>
          <w:szCs w:val="28"/>
          <w:lang w:val="en-GB"/>
        </w:rPr>
        <w:lastRenderedPageBreak/>
        <w:t>everything</w:t>
      </w:r>
      <w:r w:rsidR="0039111B" w:rsidRPr="004C7E27">
        <w:rPr>
          <w:rFonts w:ascii="Times New Roman" w:hAnsi="Times New Roman" w:cs="Times New Roman"/>
          <w:sz w:val="28"/>
          <w:szCs w:val="28"/>
          <w:lang w:val="en-GB"/>
        </w:rPr>
        <w:t xml:space="preserve"> incidental to</w:t>
      </w:r>
      <w:r w:rsidR="00DE08C1" w:rsidRPr="004C7E27">
        <w:rPr>
          <w:rFonts w:ascii="Times New Roman" w:hAnsi="Times New Roman" w:cs="Times New Roman"/>
          <w:sz w:val="28"/>
          <w:szCs w:val="28"/>
          <w:lang w:val="en-GB"/>
        </w:rPr>
        <w:t xml:space="preserve"> child matters</w:t>
      </w:r>
      <w:r w:rsidR="00EF07F0" w:rsidRPr="004C7E27">
        <w:rPr>
          <w:rFonts w:ascii="Times New Roman" w:hAnsi="Times New Roman" w:cs="Times New Roman"/>
          <w:sz w:val="28"/>
          <w:szCs w:val="28"/>
          <w:lang w:val="en-GB"/>
        </w:rPr>
        <w:t xml:space="preserve"> are located within one roof or in close proximity</w:t>
      </w:r>
      <w:r w:rsidR="00341BCB" w:rsidRPr="004C7E27">
        <w:rPr>
          <w:rFonts w:ascii="Times New Roman" w:hAnsi="Times New Roman" w:cs="Times New Roman"/>
          <w:sz w:val="28"/>
          <w:szCs w:val="28"/>
          <w:lang w:val="en-GB"/>
        </w:rPr>
        <w:t xml:space="preserve"> to each other</w:t>
      </w:r>
      <w:r w:rsidR="00DE08C1" w:rsidRPr="004C7E27">
        <w:rPr>
          <w:rFonts w:ascii="Times New Roman" w:hAnsi="Times New Roman" w:cs="Times New Roman"/>
          <w:sz w:val="28"/>
          <w:szCs w:val="28"/>
          <w:lang w:val="en-GB"/>
        </w:rPr>
        <w:t>.</w:t>
      </w:r>
      <w:r w:rsidR="001B6960" w:rsidRPr="004C7E27">
        <w:rPr>
          <w:rFonts w:ascii="Times New Roman" w:hAnsi="Times New Roman" w:cs="Times New Roman"/>
          <w:sz w:val="28"/>
          <w:szCs w:val="28"/>
          <w:lang w:val="en-GB"/>
        </w:rPr>
        <w:t xml:space="preserve"> This </w:t>
      </w:r>
      <w:r w:rsidR="009B2963" w:rsidRPr="004C7E27">
        <w:rPr>
          <w:rFonts w:ascii="Times New Roman" w:hAnsi="Times New Roman" w:cs="Times New Roman"/>
          <w:sz w:val="28"/>
          <w:szCs w:val="28"/>
          <w:lang w:val="en-GB"/>
        </w:rPr>
        <w:t>considers</w:t>
      </w:r>
      <w:r w:rsidR="001B6960" w:rsidRPr="004C7E27">
        <w:rPr>
          <w:rFonts w:ascii="Times New Roman" w:hAnsi="Times New Roman" w:cs="Times New Roman"/>
          <w:sz w:val="28"/>
          <w:szCs w:val="28"/>
          <w:lang w:val="en-GB"/>
        </w:rPr>
        <w:t xml:space="preserve"> the time sensitive nature of child matters, </w:t>
      </w:r>
      <w:r w:rsidR="00EE4192" w:rsidRPr="004C7E27">
        <w:rPr>
          <w:rFonts w:ascii="Times New Roman" w:hAnsi="Times New Roman" w:cs="Times New Roman"/>
          <w:sz w:val="28"/>
          <w:szCs w:val="28"/>
          <w:lang w:val="en-GB"/>
        </w:rPr>
        <w:t xml:space="preserve">multiple interviews and questioning, logistics of having a child </w:t>
      </w:r>
      <w:r w:rsidR="00E97630" w:rsidRPr="004C7E27">
        <w:rPr>
          <w:rFonts w:ascii="Times New Roman" w:hAnsi="Times New Roman" w:cs="Times New Roman"/>
          <w:sz w:val="28"/>
          <w:szCs w:val="28"/>
          <w:lang w:val="en-GB"/>
        </w:rPr>
        <w:t>commute to access services and ensuring that every player</w:t>
      </w:r>
      <w:r w:rsidR="00A26118" w:rsidRPr="004C7E27">
        <w:rPr>
          <w:rFonts w:ascii="Times New Roman" w:hAnsi="Times New Roman" w:cs="Times New Roman"/>
          <w:sz w:val="28"/>
          <w:szCs w:val="28"/>
          <w:lang w:val="en-GB"/>
        </w:rPr>
        <w:t xml:space="preserve"> has immediate access, quick exchange of information and proper planning</w:t>
      </w:r>
      <w:r w:rsidR="00AA75C6" w:rsidRPr="004C7E27">
        <w:rPr>
          <w:rFonts w:ascii="Times New Roman" w:hAnsi="Times New Roman" w:cs="Times New Roman"/>
          <w:sz w:val="28"/>
          <w:szCs w:val="28"/>
          <w:lang w:val="en-GB"/>
        </w:rPr>
        <w:t>.</w:t>
      </w:r>
      <w:r w:rsidR="00160FE1">
        <w:rPr>
          <w:rFonts w:ascii="Times New Roman" w:hAnsi="Times New Roman" w:cs="Times New Roman"/>
          <w:sz w:val="28"/>
          <w:szCs w:val="28"/>
          <w:lang w:val="en-GB"/>
        </w:rPr>
        <w:t xml:space="preserve"> </w:t>
      </w:r>
    </w:p>
    <w:p w14:paraId="0727D7AE" w14:textId="79DEDF88" w:rsidR="00F92B96" w:rsidRPr="004C7E27" w:rsidRDefault="00160FE1" w:rsidP="006D7785">
      <w:pPr>
        <w:spacing w:line="276"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The </w:t>
      </w:r>
      <w:r w:rsidR="00610A57">
        <w:rPr>
          <w:rFonts w:ascii="Times New Roman" w:hAnsi="Times New Roman" w:cs="Times New Roman"/>
          <w:sz w:val="28"/>
          <w:szCs w:val="28"/>
          <w:lang w:val="en-GB"/>
        </w:rPr>
        <w:t>Barnahus Project use of an integrated</w:t>
      </w:r>
      <w:r w:rsidR="003A1B16">
        <w:rPr>
          <w:rFonts w:ascii="Times New Roman" w:hAnsi="Times New Roman" w:cs="Times New Roman"/>
          <w:sz w:val="28"/>
          <w:szCs w:val="28"/>
          <w:lang w:val="en-GB"/>
        </w:rPr>
        <w:t xml:space="preserve"> approach</w:t>
      </w:r>
      <w:r w:rsidR="00882EF2">
        <w:rPr>
          <w:rFonts w:ascii="Times New Roman" w:hAnsi="Times New Roman" w:cs="Times New Roman"/>
          <w:sz w:val="28"/>
          <w:szCs w:val="28"/>
          <w:lang w:val="en-GB"/>
        </w:rPr>
        <w:t xml:space="preserve"> helps reduce anxiety of the child</w:t>
      </w:r>
      <w:r w:rsidR="00D6078F">
        <w:rPr>
          <w:rFonts w:ascii="Times New Roman" w:hAnsi="Times New Roman" w:cs="Times New Roman"/>
          <w:sz w:val="28"/>
          <w:szCs w:val="28"/>
          <w:lang w:val="en-GB"/>
        </w:rPr>
        <w:t xml:space="preserve"> by providing “one day interaction” with the justice system</w:t>
      </w:r>
      <w:r w:rsidR="00D0781F">
        <w:rPr>
          <w:rFonts w:ascii="Times New Roman" w:hAnsi="Times New Roman" w:cs="Times New Roman"/>
          <w:sz w:val="28"/>
          <w:szCs w:val="28"/>
          <w:lang w:val="en-GB"/>
        </w:rPr>
        <w:t xml:space="preserve"> and avoiding revictimization</w:t>
      </w:r>
      <w:r w:rsidR="00DE5B27">
        <w:rPr>
          <w:rFonts w:ascii="Times New Roman" w:hAnsi="Times New Roman" w:cs="Times New Roman"/>
          <w:sz w:val="28"/>
          <w:szCs w:val="28"/>
          <w:lang w:val="en-GB"/>
        </w:rPr>
        <w:t xml:space="preserve"> by subjecting children to repeated interviews by agencies</w:t>
      </w:r>
      <w:r w:rsidR="00887381">
        <w:rPr>
          <w:rFonts w:ascii="Times New Roman" w:hAnsi="Times New Roman" w:cs="Times New Roman"/>
          <w:sz w:val="28"/>
          <w:szCs w:val="28"/>
          <w:lang w:val="en-GB"/>
        </w:rPr>
        <w:t xml:space="preserve"> in different locations or the time gap between the events</w:t>
      </w:r>
      <w:r w:rsidR="00676599">
        <w:rPr>
          <w:rFonts w:ascii="Times New Roman" w:hAnsi="Times New Roman" w:cs="Times New Roman"/>
          <w:sz w:val="28"/>
          <w:szCs w:val="28"/>
          <w:lang w:val="en-GB"/>
        </w:rPr>
        <w:t xml:space="preserve"> and their processing in court</w:t>
      </w:r>
      <w:r w:rsidR="00676599">
        <w:rPr>
          <w:rStyle w:val="FootnoteReference"/>
          <w:rFonts w:ascii="Times New Roman" w:hAnsi="Times New Roman" w:cs="Times New Roman"/>
          <w:sz w:val="28"/>
          <w:szCs w:val="28"/>
          <w:lang w:val="en-GB"/>
        </w:rPr>
        <w:footnoteReference w:id="30"/>
      </w:r>
    </w:p>
    <w:p w14:paraId="705D0498" w14:textId="774E43E3" w:rsidR="00AA75C6" w:rsidRPr="004C7E27" w:rsidRDefault="00AA75C6"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This is not a strange model in commercial and investment circles</w:t>
      </w:r>
      <w:r w:rsidR="00AF4F43" w:rsidRPr="004C7E27">
        <w:rPr>
          <w:rFonts w:ascii="Times New Roman" w:hAnsi="Times New Roman" w:cs="Times New Roman"/>
          <w:sz w:val="28"/>
          <w:szCs w:val="28"/>
          <w:lang w:val="en-GB"/>
        </w:rPr>
        <w:t>.</w:t>
      </w:r>
      <w:r w:rsidRPr="004C7E27">
        <w:rPr>
          <w:rFonts w:ascii="Times New Roman" w:hAnsi="Times New Roman" w:cs="Times New Roman"/>
          <w:sz w:val="28"/>
          <w:szCs w:val="28"/>
          <w:lang w:val="en-GB"/>
        </w:rPr>
        <w:t xml:space="preserve"> </w:t>
      </w:r>
      <w:r w:rsidR="00732CB4" w:rsidRPr="004C7E27">
        <w:rPr>
          <w:rFonts w:ascii="Times New Roman" w:hAnsi="Times New Roman" w:cs="Times New Roman"/>
          <w:sz w:val="28"/>
          <w:szCs w:val="28"/>
          <w:lang w:val="en-GB"/>
        </w:rPr>
        <w:t>The “</w:t>
      </w:r>
      <w:r w:rsidRPr="004C7E27">
        <w:rPr>
          <w:rFonts w:ascii="Times New Roman" w:hAnsi="Times New Roman" w:cs="Times New Roman"/>
          <w:sz w:val="28"/>
          <w:szCs w:val="28"/>
          <w:lang w:val="en-GB"/>
        </w:rPr>
        <w:t>One Stop Shop”</w:t>
      </w:r>
      <w:r w:rsidR="00AF4F43" w:rsidRPr="004C7E27">
        <w:rPr>
          <w:rFonts w:ascii="Times New Roman" w:hAnsi="Times New Roman" w:cs="Times New Roman"/>
          <w:sz w:val="28"/>
          <w:szCs w:val="28"/>
          <w:lang w:val="en-GB"/>
        </w:rPr>
        <w:t xml:space="preserve"> model is used to ensure ease of business. </w:t>
      </w:r>
      <w:r w:rsidR="00732CB4" w:rsidRPr="004C7E27">
        <w:rPr>
          <w:rFonts w:ascii="Times New Roman" w:hAnsi="Times New Roman" w:cs="Times New Roman"/>
          <w:sz w:val="28"/>
          <w:szCs w:val="28"/>
          <w:lang w:val="en-GB"/>
        </w:rPr>
        <w:t>A better and faster model can also be adopted for Child Justice Administration and Child Protection Services.</w:t>
      </w:r>
    </w:p>
    <w:p w14:paraId="64B54409" w14:textId="77777777" w:rsidR="00AA75C6" w:rsidRPr="004C7E27" w:rsidRDefault="00AA75C6" w:rsidP="006D7785">
      <w:pPr>
        <w:spacing w:line="276" w:lineRule="auto"/>
        <w:jc w:val="both"/>
        <w:rPr>
          <w:rFonts w:ascii="Times New Roman" w:hAnsi="Times New Roman" w:cs="Times New Roman"/>
          <w:sz w:val="28"/>
          <w:szCs w:val="28"/>
          <w:lang w:val="en-GB"/>
        </w:rPr>
      </w:pPr>
    </w:p>
    <w:p w14:paraId="210732EB" w14:textId="13413184" w:rsidR="00B16811" w:rsidRPr="00C177A8" w:rsidRDefault="00B16811" w:rsidP="006D7785">
      <w:pPr>
        <w:spacing w:line="276" w:lineRule="auto"/>
        <w:jc w:val="both"/>
        <w:rPr>
          <w:rFonts w:ascii="Times New Roman" w:hAnsi="Times New Roman" w:cs="Times New Roman"/>
          <w:b/>
          <w:bCs/>
          <w:sz w:val="28"/>
          <w:szCs w:val="28"/>
          <w:lang w:val="en-GB"/>
        </w:rPr>
      </w:pPr>
      <w:r w:rsidRPr="00C177A8">
        <w:rPr>
          <w:rFonts w:ascii="Times New Roman" w:hAnsi="Times New Roman" w:cs="Times New Roman"/>
          <w:b/>
          <w:bCs/>
          <w:sz w:val="28"/>
          <w:szCs w:val="28"/>
          <w:lang w:val="en-GB"/>
        </w:rPr>
        <w:t>Conclusion</w:t>
      </w:r>
    </w:p>
    <w:p w14:paraId="1C022612" w14:textId="77777777" w:rsidR="00E013B2" w:rsidRDefault="003D517A" w:rsidP="006D7785">
      <w:pPr>
        <w:spacing w:line="276" w:lineRule="auto"/>
        <w:jc w:val="both"/>
        <w:rPr>
          <w:rFonts w:ascii="Times New Roman" w:hAnsi="Times New Roman" w:cs="Times New Roman"/>
          <w:sz w:val="28"/>
          <w:szCs w:val="28"/>
          <w:lang w:val="en-GB"/>
        </w:rPr>
      </w:pPr>
      <w:r w:rsidRPr="004C7E27">
        <w:rPr>
          <w:rFonts w:ascii="Times New Roman" w:hAnsi="Times New Roman" w:cs="Times New Roman"/>
          <w:sz w:val="28"/>
          <w:szCs w:val="28"/>
          <w:lang w:val="en-GB"/>
        </w:rPr>
        <w:t>Ensuring effective synergy where child matters are involved</w:t>
      </w:r>
      <w:r w:rsidR="002C4BA8" w:rsidRPr="004C7E27">
        <w:rPr>
          <w:rFonts w:ascii="Times New Roman" w:hAnsi="Times New Roman" w:cs="Times New Roman"/>
          <w:sz w:val="28"/>
          <w:szCs w:val="28"/>
          <w:lang w:val="en-GB"/>
        </w:rPr>
        <w:t xml:space="preserve"> should be the concern of every agency tasked with protecting children or ensuring their</w:t>
      </w:r>
      <w:r w:rsidR="00627A67" w:rsidRPr="004C7E27">
        <w:rPr>
          <w:rFonts w:ascii="Times New Roman" w:hAnsi="Times New Roman" w:cs="Times New Roman"/>
          <w:sz w:val="28"/>
          <w:szCs w:val="28"/>
          <w:lang w:val="en-GB"/>
        </w:rPr>
        <w:t xml:space="preserve"> contact with the justice system is effectively handled.</w:t>
      </w:r>
      <w:r w:rsidR="003C546D" w:rsidRPr="003C546D">
        <w:t xml:space="preserve"> </w:t>
      </w:r>
      <w:r w:rsidR="003C546D" w:rsidRPr="003C546D">
        <w:rPr>
          <w:rFonts w:ascii="Times New Roman" w:hAnsi="Times New Roman" w:cs="Times New Roman"/>
          <w:sz w:val="28"/>
          <w:szCs w:val="28"/>
          <w:lang w:val="en-GB"/>
        </w:rPr>
        <w:t>Co-operation has to be fine-tuned to the level of synergy where all lapses and loophole are quickly identified and</w:t>
      </w:r>
      <w:r w:rsidR="00E013B2">
        <w:rPr>
          <w:rFonts w:ascii="Times New Roman" w:hAnsi="Times New Roman" w:cs="Times New Roman"/>
          <w:sz w:val="28"/>
          <w:szCs w:val="28"/>
          <w:lang w:val="en-GB"/>
        </w:rPr>
        <w:t xml:space="preserve"> dealt with.</w:t>
      </w:r>
      <w:r w:rsidR="003C546D" w:rsidRPr="003C546D">
        <w:rPr>
          <w:rFonts w:ascii="Times New Roman" w:hAnsi="Times New Roman" w:cs="Times New Roman"/>
          <w:sz w:val="28"/>
          <w:szCs w:val="28"/>
          <w:lang w:val="en-GB"/>
        </w:rPr>
        <w:t xml:space="preserve"> </w:t>
      </w:r>
      <w:r w:rsidR="00221324">
        <w:rPr>
          <w:rFonts w:ascii="Times New Roman" w:hAnsi="Times New Roman" w:cs="Times New Roman"/>
          <w:sz w:val="28"/>
          <w:szCs w:val="28"/>
          <w:lang w:val="en-GB"/>
        </w:rPr>
        <w:t xml:space="preserve"> </w:t>
      </w:r>
    </w:p>
    <w:p w14:paraId="7639CE76" w14:textId="5666797D" w:rsidR="00EA1DA3" w:rsidRPr="004C7E27" w:rsidRDefault="00221324" w:rsidP="006D7785">
      <w:pPr>
        <w:spacing w:line="276"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Children’s contact with the justice system and child protection should help build confidence in the system rather than being </w:t>
      </w:r>
      <w:r w:rsidR="00DC7304">
        <w:rPr>
          <w:rFonts w:ascii="Times New Roman" w:hAnsi="Times New Roman" w:cs="Times New Roman"/>
          <w:sz w:val="28"/>
          <w:szCs w:val="28"/>
          <w:lang w:val="en-GB"/>
        </w:rPr>
        <w:t xml:space="preserve">a system to actively avoid because of delays, </w:t>
      </w:r>
      <w:r w:rsidR="00C13299">
        <w:rPr>
          <w:rFonts w:ascii="Times New Roman" w:hAnsi="Times New Roman" w:cs="Times New Roman"/>
          <w:sz w:val="28"/>
          <w:szCs w:val="28"/>
          <w:lang w:val="en-GB"/>
        </w:rPr>
        <w:t>bureaucracies,</w:t>
      </w:r>
      <w:r w:rsidR="00DC7304">
        <w:rPr>
          <w:rFonts w:ascii="Times New Roman" w:hAnsi="Times New Roman" w:cs="Times New Roman"/>
          <w:sz w:val="28"/>
          <w:szCs w:val="28"/>
          <w:lang w:val="en-GB"/>
        </w:rPr>
        <w:t xml:space="preserve"> and </w:t>
      </w:r>
      <w:r w:rsidR="00707BC4">
        <w:rPr>
          <w:rFonts w:ascii="Times New Roman" w:hAnsi="Times New Roman" w:cs="Times New Roman"/>
          <w:sz w:val="28"/>
          <w:szCs w:val="28"/>
          <w:lang w:val="en-GB"/>
        </w:rPr>
        <w:t>indifference.</w:t>
      </w:r>
      <w:r w:rsidR="00C248A3" w:rsidRPr="004C7E27">
        <w:rPr>
          <w:rFonts w:ascii="Times New Roman" w:hAnsi="Times New Roman" w:cs="Times New Roman"/>
          <w:sz w:val="28"/>
          <w:szCs w:val="28"/>
          <w:lang w:val="en-GB"/>
        </w:rPr>
        <w:t xml:space="preserve"> </w:t>
      </w:r>
      <w:r w:rsidR="00707BC4">
        <w:rPr>
          <w:rFonts w:ascii="Times New Roman" w:hAnsi="Times New Roman" w:cs="Times New Roman"/>
          <w:sz w:val="28"/>
          <w:szCs w:val="28"/>
          <w:lang w:val="en-GB"/>
        </w:rPr>
        <w:t>Building</w:t>
      </w:r>
      <w:r w:rsidR="00D2636A">
        <w:rPr>
          <w:rFonts w:ascii="Times New Roman" w:hAnsi="Times New Roman" w:cs="Times New Roman"/>
          <w:sz w:val="28"/>
          <w:szCs w:val="28"/>
          <w:lang w:val="en-GB"/>
        </w:rPr>
        <w:t xml:space="preserve"> synergy through collaborative efforts of </w:t>
      </w:r>
      <w:r w:rsidR="00065613">
        <w:rPr>
          <w:rFonts w:ascii="Times New Roman" w:hAnsi="Times New Roman" w:cs="Times New Roman"/>
          <w:sz w:val="28"/>
          <w:szCs w:val="28"/>
          <w:lang w:val="en-GB"/>
        </w:rPr>
        <w:t>different</w:t>
      </w:r>
      <w:r w:rsidR="00E83BC9">
        <w:rPr>
          <w:rFonts w:ascii="Times New Roman" w:hAnsi="Times New Roman" w:cs="Times New Roman"/>
          <w:sz w:val="28"/>
          <w:szCs w:val="28"/>
          <w:lang w:val="en-GB"/>
        </w:rPr>
        <w:t xml:space="preserve"> Agencies and </w:t>
      </w:r>
      <w:r w:rsidR="00A403A4">
        <w:rPr>
          <w:rFonts w:ascii="Times New Roman" w:hAnsi="Times New Roman" w:cs="Times New Roman"/>
          <w:sz w:val="28"/>
          <w:szCs w:val="28"/>
          <w:lang w:val="en-GB"/>
        </w:rPr>
        <w:t xml:space="preserve">organizations working </w:t>
      </w:r>
      <w:r w:rsidR="00C248A3" w:rsidRPr="004C7E27">
        <w:rPr>
          <w:rFonts w:ascii="Times New Roman" w:hAnsi="Times New Roman" w:cs="Times New Roman"/>
          <w:sz w:val="28"/>
          <w:szCs w:val="28"/>
          <w:lang w:val="en-GB"/>
        </w:rPr>
        <w:t>in tandem</w:t>
      </w:r>
      <w:r w:rsidR="00A403A4">
        <w:rPr>
          <w:rFonts w:ascii="Times New Roman" w:hAnsi="Times New Roman" w:cs="Times New Roman"/>
          <w:sz w:val="28"/>
          <w:szCs w:val="28"/>
          <w:lang w:val="en-GB"/>
        </w:rPr>
        <w:t xml:space="preserve"> to achieve the</w:t>
      </w:r>
      <w:r w:rsidR="00065613">
        <w:rPr>
          <w:rFonts w:ascii="Times New Roman" w:hAnsi="Times New Roman" w:cs="Times New Roman"/>
          <w:sz w:val="28"/>
          <w:szCs w:val="28"/>
          <w:lang w:val="en-GB"/>
        </w:rPr>
        <w:t xml:space="preserve"> ultimate goal of a better country</w:t>
      </w:r>
      <w:r w:rsidR="00CB6B62" w:rsidRPr="004C7E27">
        <w:rPr>
          <w:rFonts w:ascii="Times New Roman" w:hAnsi="Times New Roman" w:cs="Times New Roman"/>
          <w:sz w:val="28"/>
          <w:szCs w:val="28"/>
          <w:lang w:val="en-GB"/>
        </w:rPr>
        <w:t xml:space="preserve">. </w:t>
      </w:r>
      <w:r w:rsidR="007C0EBD" w:rsidRPr="004C7E27">
        <w:rPr>
          <w:rFonts w:ascii="Times New Roman" w:hAnsi="Times New Roman" w:cs="Times New Roman"/>
          <w:sz w:val="28"/>
          <w:szCs w:val="28"/>
          <w:lang w:val="en-GB"/>
        </w:rPr>
        <w:t xml:space="preserve"> This can only be done if there is an</w:t>
      </w:r>
      <w:r w:rsidR="00BB3942" w:rsidRPr="004C7E27">
        <w:rPr>
          <w:rFonts w:ascii="Times New Roman" w:hAnsi="Times New Roman" w:cs="Times New Roman"/>
          <w:sz w:val="28"/>
          <w:szCs w:val="28"/>
          <w:lang w:val="en-GB"/>
        </w:rPr>
        <w:t xml:space="preserve"> </w:t>
      </w:r>
      <w:r w:rsidR="007C0EBD" w:rsidRPr="004C7E27">
        <w:rPr>
          <w:rFonts w:ascii="Times New Roman" w:hAnsi="Times New Roman" w:cs="Times New Roman"/>
          <w:sz w:val="28"/>
          <w:szCs w:val="28"/>
          <w:lang w:val="en-GB"/>
        </w:rPr>
        <w:t xml:space="preserve">effective and efficient system in place. Systems only work where </w:t>
      </w:r>
      <w:r w:rsidR="00BB3942" w:rsidRPr="004C7E27">
        <w:rPr>
          <w:rFonts w:ascii="Times New Roman" w:hAnsi="Times New Roman" w:cs="Times New Roman"/>
          <w:sz w:val="28"/>
          <w:szCs w:val="28"/>
          <w:lang w:val="en-GB"/>
        </w:rPr>
        <w:t>people are</w:t>
      </w:r>
      <w:r w:rsidR="00B65F80">
        <w:rPr>
          <w:rFonts w:ascii="Times New Roman" w:hAnsi="Times New Roman" w:cs="Times New Roman"/>
          <w:sz w:val="28"/>
          <w:szCs w:val="28"/>
          <w:lang w:val="en-GB"/>
        </w:rPr>
        <w:t xml:space="preserve"> </w:t>
      </w:r>
      <w:r w:rsidR="00BB3942" w:rsidRPr="004C7E27">
        <w:rPr>
          <w:rFonts w:ascii="Times New Roman" w:hAnsi="Times New Roman" w:cs="Times New Roman"/>
          <w:sz w:val="28"/>
          <w:szCs w:val="28"/>
          <w:lang w:val="en-GB"/>
        </w:rPr>
        <w:t>committed to making it work.</w:t>
      </w:r>
    </w:p>
    <w:p w14:paraId="244072DB" w14:textId="77777777" w:rsidR="00B95C4D" w:rsidRPr="004C7E27" w:rsidRDefault="00B95C4D" w:rsidP="006D7785">
      <w:pPr>
        <w:spacing w:line="276" w:lineRule="auto"/>
        <w:jc w:val="both"/>
        <w:rPr>
          <w:rFonts w:ascii="Times New Roman" w:hAnsi="Times New Roman" w:cs="Times New Roman"/>
          <w:lang w:val="en-GB"/>
        </w:rPr>
      </w:pPr>
    </w:p>
    <w:p w14:paraId="5FE5516B" w14:textId="77777777" w:rsidR="00725666" w:rsidRPr="004C7E27" w:rsidRDefault="00725666" w:rsidP="006D7785">
      <w:pPr>
        <w:spacing w:line="276" w:lineRule="auto"/>
        <w:jc w:val="both"/>
        <w:rPr>
          <w:rFonts w:ascii="Times New Roman" w:hAnsi="Times New Roman" w:cs="Times New Roman"/>
          <w:highlight w:val="yellow"/>
          <w:lang w:val="en-GB"/>
        </w:rPr>
      </w:pPr>
    </w:p>
    <w:p w14:paraId="49BD54BB" w14:textId="77777777" w:rsidR="00725666" w:rsidRPr="004C7E27" w:rsidRDefault="00725666" w:rsidP="006D7785">
      <w:pPr>
        <w:spacing w:line="276" w:lineRule="auto"/>
        <w:jc w:val="both"/>
        <w:rPr>
          <w:rFonts w:ascii="Times New Roman" w:hAnsi="Times New Roman" w:cs="Times New Roman"/>
          <w:highlight w:val="yellow"/>
          <w:lang w:val="en-GB"/>
        </w:rPr>
      </w:pPr>
    </w:p>
    <w:p w14:paraId="6346EEE9" w14:textId="77777777" w:rsidR="00725666" w:rsidRPr="004C7E27" w:rsidRDefault="00725666" w:rsidP="006D7785">
      <w:pPr>
        <w:spacing w:line="276" w:lineRule="auto"/>
        <w:jc w:val="both"/>
        <w:rPr>
          <w:rFonts w:ascii="Times New Roman" w:hAnsi="Times New Roman" w:cs="Times New Roman"/>
          <w:highlight w:val="yellow"/>
          <w:lang w:val="en-GB"/>
        </w:rPr>
      </w:pPr>
    </w:p>
    <w:p w14:paraId="767F6721" w14:textId="77777777" w:rsidR="00725666" w:rsidRPr="004C7E27" w:rsidRDefault="00725666" w:rsidP="006D7785">
      <w:pPr>
        <w:spacing w:line="276" w:lineRule="auto"/>
        <w:jc w:val="both"/>
        <w:rPr>
          <w:rFonts w:ascii="Times New Roman" w:hAnsi="Times New Roman" w:cs="Times New Roman"/>
          <w:highlight w:val="yellow"/>
          <w:lang w:val="en-GB"/>
        </w:rPr>
      </w:pPr>
    </w:p>
    <w:p w14:paraId="0905DBAD" w14:textId="77777777" w:rsidR="00725666" w:rsidRPr="004C7E27" w:rsidRDefault="00725666" w:rsidP="006D7785">
      <w:pPr>
        <w:spacing w:line="276" w:lineRule="auto"/>
        <w:jc w:val="both"/>
        <w:rPr>
          <w:rFonts w:ascii="Times New Roman" w:hAnsi="Times New Roman" w:cs="Times New Roman"/>
          <w:highlight w:val="yellow"/>
          <w:lang w:val="en-GB"/>
        </w:rPr>
      </w:pPr>
    </w:p>
    <w:p w14:paraId="030F1EF9" w14:textId="77777777" w:rsidR="00725666" w:rsidRDefault="00725666" w:rsidP="006D7785">
      <w:pPr>
        <w:spacing w:line="276" w:lineRule="auto"/>
        <w:jc w:val="both"/>
        <w:rPr>
          <w:rFonts w:ascii="Times New Roman" w:hAnsi="Times New Roman" w:cs="Times New Roman"/>
          <w:highlight w:val="yellow"/>
          <w:lang w:val="en-GB"/>
        </w:rPr>
      </w:pPr>
    </w:p>
    <w:p w14:paraId="3A8797FA" w14:textId="77777777" w:rsidR="00E31763" w:rsidRDefault="00E31763" w:rsidP="006D7785">
      <w:pPr>
        <w:spacing w:line="276" w:lineRule="auto"/>
        <w:jc w:val="both"/>
        <w:rPr>
          <w:rFonts w:ascii="Times New Roman" w:hAnsi="Times New Roman" w:cs="Times New Roman"/>
          <w:highlight w:val="yellow"/>
          <w:lang w:val="en-GB"/>
        </w:rPr>
      </w:pPr>
    </w:p>
    <w:p w14:paraId="2CA25F8B" w14:textId="77777777" w:rsidR="00E31763" w:rsidRDefault="00E31763" w:rsidP="006D7785">
      <w:pPr>
        <w:spacing w:line="276" w:lineRule="auto"/>
        <w:jc w:val="both"/>
        <w:rPr>
          <w:rFonts w:ascii="Times New Roman" w:hAnsi="Times New Roman" w:cs="Times New Roman"/>
          <w:highlight w:val="yellow"/>
          <w:lang w:val="en-GB"/>
        </w:rPr>
      </w:pPr>
    </w:p>
    <w:p w14:paraId="3E5CF4DE" w14:textId="77777777" w:rsidR="00E31763" w:rsidRDefault="00E31763" w:rsidP="006D7785">
      <w:pPr>
        <w:spacing w:line="276" w:lineRule="auto"/>
        <w:jc w:val="both"/>
        <w:rPr>
          <w:rFonts w:ascii="Times New Roman" w:hAnsi="Times New Roman" w:cs="Times New Roman"/>
          <w:highlight w:val="yellow"/>
          <w:lang w:val="en-GB"/>
        </w:rPr>
      </w:pPr>
    </w:p>
    <w:p w14:paraId="783FF263" w14:textId="77777777" w:rsidR="00E31763" w:rsidRDefault="00E31763" w:rsidP="006D7785">
      <w:pPr>
        <w:spacing w:line="276" w:lineRule="auto"/>
        <w:jc w:val="both"/>
        <w:rPr>
          <w:rFonts w:ascii="Times New Roman" w:hAnsi="Times New Roman" w:cs="Times New Roman"/>
          <w:highlight w:val="yellow"/>
          <w:lang w:val="en-GB"/>
        </w:rPr>
      </w:pPr>
    </w:p>
    <w:p w14:paraId="2087B351" w14:textId="77777777" w:rsidR="00457833" w:rsidRPr="004C7E27" w:rsidRDefault="00457833" w:rsidP="006D7785">
      <w:pPr>
        <w:spacing w:line="276" w:lineRule="auto"/>
        <w:jc w:val="both"/>
        <w:rPr>
          <w:rFonts w:ascii="Times New Roman" w:hAnsi="Times New Roman" w:cs="Times New Roman"/>
          <w:lang w:val="en-GB"/>
        </w:rPr>
      </w:pPr>
    </w:p>
    <w:sectPr w:rsidR="00457833" w:rsidRPr="004C7E27" w:rsidSect="00D81822">
      <w:footerReference w:type="default" r:id="rId10"/>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488D4" w14:textId="77777777" w:rsidR="00C655A4" w:rsidRDefault="00C655A4" w:rsidP="00A10D5A">
      <w:pPr>
        <w:spacing w:after="0" w:line="240" w:lineRule="auto"/>
      </w:pPr>
      <w:r>
        <w:separator/>
      </w:r>
    </w:p>
  </w:endnote>
  <w:endnote w:type="continuationSeparator" w:id="0">
    <w:p w14:paraId="455091E5" w14:textId="77777777" w:rsidR="00C655A4" w:rsidRDefault="00C655A4" w:rsidP="00A10D5A">
      <w:pPr>
        <w:spacing w:after="0" w:line="240" w:lineRule="auto"/>
      </w:pPr>
      <w:r>
        <w:continuationSeparator/>
      </w:r>
    </w:p>
  </w:endnote>
  <w:endnote w:type="continuationNotice" w:id="1">
    <w:p w14:paraId="1026D07F" w14:textId="77777777" w:rsidR="00C655A4" w:rsidRDefault="00C655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6281341"/>
      <w:docPartObj>
        <w:docPartGallery w:val="Page Numbers (Bottom of Page)"/>
        <w:docPartUnique/>
      </w:docPartObj>
    </w:sdtPr>
    <w:sdtEndPr>
      <w:rPr>
        <w:noProof/>
      </w:rPr>
    </w:sdtEndPr>
    <w:sdtContent>
      <w:p w14:paraId="08D5D1A6" w14:textId="76C1E80A" w:rsidR="00ED4470" w:rsidRDefault="00ED44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C66BC9" w14:textId="77777777" w:rsidR="00ED4470" w:rsidRDefault="00ED4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4D2C4" w14:textId="77777777" w:rsidR="00C655A4" w:rsidRDefault="00C655A4" w:rsidP="00A10D5A">
      <w:pPr>
        <w:spacing w:after="0" w:line="240" w:lineRule="auto"/>
      </w:pPr>
      <w:r>
        <w:separator/>
      </w:r>
    </w:p>
  </w:footnote>
  <w:footnote w:type="continuationSeparator" w:id="0">
    <w:p w14:paraId="321F7967" w14:textId="77777777" w:rsidR="00C655A4" w:rsidRDefault="00C655A4" w:rsidP="00A10D5A">
      <w:pPr>
        <w:spacing w:after="0" w:line="240" w:lineRule="auto"/>
      </w:pPr>
      <w:r>
        <w:continuationSeparator/>
      </w:r>
    </w:p>
  </w:footnote>
  <w:footnote w:type="continuationNotice" w:id="1">
    <w:p w14:paraId="04B161FD" w14:textId="77777777" w:rsidR="00C655A4" w:rsidRDefault="00C655A4">
      <w:pPr>
        <w:spacing w:after="0" w:line="240" w:lineRule="auto"/>
      </w:pPr>
    </w:p>
  </w:footnote>
  <w:footnote w:id="2">
    <w:p w14:paraId="70CAB970" w14:textId="7B057BF0" w:rsidR="005F69B3" w:rsidRPr="005F69B3" w:rsidRDefault="005F69B3">
      <w:pPr>
        <w:pStyle w:val="FootnoteText"/>
      </w:pPr>
      <w:r>
        <w:rPr>
          <w:rStyle w:val="FootnoteReference"/>
        </w:rPr>
        <w:footnoteRef/>
      </w:r>
      <w:r>
        <w:t xml:space="preserve"> </w:t>
      </w:r>
      <w:r w:rsidR="00A667FA">
        <w:t xml:space="preserve">Oxford </w:t>
      </w:r>
      <w:r w:rsidR="00270371">
        <w:t xml:space="preserve">Advanced English </w:t>
      </w:r>
      <w:r w:rsidR="00EE1B1D">
        <w:t>Dictionary (</w:t>
      </w:r>
      <w:r w:rsidR="00A667FA">
        <w:t>online edition) Accessed</w:t>
      </w:r>
      <w:r w:rsidR="00443610">
        <w:t xml:space="preserve"> 16/05/2024 10:16am</w:t>
      </w:r>
    </w:p>
  </w:footnote>
  <w:footnote w:id="3">
    <w:p w14:paraId="68FECFD4" w14:textId="56D627D4" w:rsidR="009C5CD9" w:rsidRPr="009C5CD9" w:rsidRDefault="009C5CD9">
      <w:pPr>
        <w:pStyle w:val="FootnoteText"/>
      </w:pPr>
      <w:r>
        <w:rPr>
          <w:rStyle w:val="FootnoteReference"/>
        </w:rPr>
        <w:footnoteRef/>
      </w:r>
      <w:r>
        <w:t xml:space="preserve"> Beijing Rules</w:t>
      </w:r>
      <w:r w:rsidR="0028568B">
        <w:t xml:space="preserve"> Res 40/33 U.N Doc A/40/53</w:t>
      </w:r>
      <w:r w:rsidR="00866EBC">
        <w:t xml:space="preserve"> (1985)</w:t>
      </w:r>
    </w:p>
  </w:footnote>
  <w:footnote w:id="4">
    <w:p w14:paraId="7B3C9361" w14:textId="4C119549" w:rsidR="00E64759" w:rsidRDefault="00E64759">
      <w:pPr>
        <w:pStyle w:val="FootnoteText"/>
      </w:pPr>
      <w:r>
        <w:rPr>
          <w:rStyle w:val="FootnoteReference"/>
        </w:rPr>
        <w:footnoteRef/>
      </w:r>
      <w:r>
        <w:t xml:space="preserve"> Riyadh Rules Res</w:t>
      </w:r>
      <w:r w:rsidR="00FE66F5">
        <w:t xml:space="preserve"> 45/122, U.N. Doc A/45/49(1990)</w:t>
      </w:r>
    </w:p>
    <w:p w14:paraId="5CDCFF52" w14:textId="584BB29C" w:rsidR="00FE66F5" w:rsidRPr="00E64759" w:rsidRDefault="001B08C8">
      <w:pPr>
        <w:pStyle w:val="FootnoteText"/>
      </w:pPr>
      <w:r w:rsidRPr="001B08C8">
        <w:t>Synergy according to the Oxford English Dictionary is defined as…</w:t>
      </w:r>
    </w:p>
  </w:footnote>
  <w:footnote w:id="5">
    <w:p w14:paraId="1EEDC675" w14:textId="25C1267B" w:rsidR="00942816" w:rsidRPr="00942816" w:rsidRDefault="00942816">
      <w:pPr>
        <w:pStyle w:val="FootnoteText"/>
      </w:pPr>
      <w:r>
        <w:rPr>
          <w:rStyle w:val="FootnoteReference"/>
        </w:rPr>
        <w:footnoteRef/>
      </w:r>
      <w:r>
        <w:t xml:space="preserve"> Havana Rules Res 45/113, UN Doc. A/</w:t>
      </w:r>
      <w:r w:rsidR="0081150B">
        <w:t>45/49(1990)</w:t>
      </w:r>
    </w:p>
  </w:footnote>
  <w:footnote w:id="6">
    <w:p w14:paraId="0758F343" w14:textId="77777777" w:rsidR="005E6CD7" w:rsidRPr="006319C1" w:rsidRDefault="005E6CD7" w:rsidP="005E6CD7">
      <w:pPr>
        <w:pStyle w:val="FootnoteText"/>
      </w:pPr>
      <w:r>
        <w:rPr>
          <w:rStyle w:val="FootnoteReference"/>
        </w:rPr>
        <w:footnoteRef/>
      </w:r>
      <w:r>
        <w:t xml:space="preserve"> Article 27 African Charter on the Rights and Welfare of the Child</w:t>
      </w:r>
    </w:p>
  </w:footnote>
  <w:footnote w:id="7">
    <w:p w14:paraId="7CAA6B52" w14:textId="7A0F2EAD" w:rsidR="001120F1" w:rsidRPr="001120F1" w:rsidRDefault="001120F1">
      <w:pPr>
        <w:pStyle w:val="FootnoteText"/>
      </w:pPr>
      <w:r>
        <w:rPr>
          <w:rStyle w:val="FootnoteReference"/>
        </w:rPr>
        <w:footnoteRef/>
      </w:r>
      <w:r>
        <w:t xml:space="preserve"> </w:t>
      </w:r>
      <w:r w:rsidR="001323B0">
        <w:t>Adopted on 11</w:t>
      </w:r>
      <w:r w:rsidR="001323B0" w:rsidRPr="001323B0">
        <w:rPr>
          <w:vertAlign w:val="superscript"/>
        </w:rPr>
        <w:t>th</w:t>
      </w:r>
      <w:r w:rsidR="001323B0">
        <w:t xml:space="preserve"> July 1990</w:t>
      </w:r>
    </w:p>
  </w:footnote>
  <w:footnote w:id="8">
    <w:p w14:paraId="202AB4F4" w14:textId="38DD1B2B" w:rsidR="00775352" w:rsidRPr="00775352" w:rsidRDefault="00775352">
      <w:pPr>
        <w:pStyle w:val="FootnoteText"/>
      </w:pPr>
      <w:r>
        <w:rPr>
          <w:rStyle w:val="FootnoteReference"/>
        </w:rPr>
        <w:footnoteRef/>
      </w:r>
      <w:r>
        <w:t xml:space="preserve"> Child Protection Law in some states</w:t>
      </w:r>
    </w:p>
  </w:footnote>
  <w:footnote w:id="9">
    <w:p w14:paraId="3720819A" w14:textId="0031FDB0" w:rsidR="006501E7" w:rsidRPr="006501E7" w:rsidRDefault="006501E7">
      <w:pPr>
        <w:pStyle w:val="FootnoteText"/>
      </w:pPr>
      <w:r>
        <w:rPr>
          <w:rStyle w:val="FootnoteReference"/>
        </w:rPr>
        <w:footnoteRef/>
      </w:r>
      <w:r>
        <w:t xml:space="preserve"> </w:t>
      </w:r>
      <w:r w:rsidR="00CC7D73">
        <w:t>Section 149 Child Rights Act, See also Section 154 on the training and profess</w:t>
      </w:r>
      <w:r w:rsidR="00316E66">
        <w:t>ionalization of court personnel.</w:t>
      </w:r>
    </w:p>
  </w:footnote>
  <w:footnote w:id="10">
    <w:p w14:paraId="1BE0FC5B" w14:textId="6F099A7F" w:rsidR="006D2040" w:rsidRPr="006D2040" w:rsidRDefault="006D2040">
      <w:pPr>
        <w:pStyle w:val="FootnoteText"/>
      </w:pPr>
      <w:r>
        <w:rPr>
          <w:rStyle w:val="FootnoteReference"/>
        </w:rPr>
        <w:footnoteRef/>
      </w:r>
      <w:r>
        <w:t xml:space="preserve"> Article </w:t>
      </w:r>
      <w:r w:rsidR="00C72C46">
        <w:t>1</w:t>
      </w:r>
      <w:r>
        <w:t>8(1)</w:t>
      </w:r>
    </w:p>
  </w:footnote>
  <w:footnote w:id="11">
    <w:p w14:paraId="6D1F0529" w14:textId="206E3947" w:rsidR="003B0503" w:rsidRPr="003B0503" w:rsidRDefault="003B0503">
      <w:pPr>
        <w:pStyle w:val="FootnoteText"/>
      </w:pPr>
      <w:r>
        <w:rPr>
          <w:rStyle w:val="FootnoteReference"/>
        </w:rPr>
        <w:footnoteRef/>
      </w:r>
      <w:r>
        <w:t xml:space="preserve"> </w:t>
      </w:r>
      <w:r w:rsidR="008D6C91">
        <w:t>Article</w:t>
      </w:r>
      <w:r>
        <w:t xml:space="preserve"> </w:t>
      </w:r>
      <w:r w:rsidR="00B66A7E">
        <w:t>1</w:t>
      </w:r>
      <w:r>
        <w:t>9(1)</w:t>
      </w:r>
    </w:p>
  </w:footnote>
  <w:footnote w:id="12">
    <w:p w14:paraId="2D96282B" w14:textId="7649499A" w:rsidR="001F1C1C" w:rsidRPr="001F1C1C" w:rsidRDefault="001F1C1C">
      <w:pPr>
        <w:pStyle w:val="FootnoteText"/>
      </w:pPr>
      <w:r>
        <w:rPr>
          <w:rStyle w:val="FootnoteReference"/>
        </w:rPr>
        <w:footnoteRef/>
      </w:r>
      <w:r>
        <w:t xml:space="preserve"> </w:t>
      </w:r>
      <w:r w:rsidR="002C4293">
        <w:t>Article 25(1)</w:t>
      </w:r>
    </w:p>
  </w:footnote>
  <w:footnote w:id="13">
    <w:p w14:paraId="0E68901A" w14:textId="2721A4C8" w:rsidR="00F82AA8" w:rsidRPr="00F82AA8" w:rsidRDefault="00F82AA8">
      <w:pPr>
        <w:pStyle w:val="FootnoteText"/>
      </w:pPr>
      <w:r>
        <w:rPr>
          <w:rStyle w:val="FootnoteReference"/>
        </w:rPr>
        <w:footnoteRef/>
      </w:r>
      <w:r>
        <w:t xml:space="preserve"> </w:t>
      </w:r>
      <w:r w:rsidR="00D760F9">
        <w:t>1997</w:t>
      </w:r>
      <w:r w:rsidR="001E12D0">
        <w:t xml:space="preserve"> AC 489, 499</w:t>
      </w:r>
    </w:p>
  </w:footnote>
  <w:footnote w:id="14">
    <w:p w14:paraId="3434DC37" w14:textId="1A188C29" w:rsidR="0090459B" w:rsidRPr="0090459B" w:rsidRDefault="0090459B">
      <w:pPr>
        <w:pStyle w:val="FootnoteText"/>
      </w:pPr>
      <w:r>
        <w:rPr>
          <w:rStyle w:val="FootnoteReference"/>
        </w:rPr>
        <w:footnoteRef/>
      </w:r>
      <w:r>
        <w:t xml:space="preserve"> Article 30</w:t>
      </w:r>
      <w:r w:rsidR="00B31B90">
        <w:t xml:space="preserve"> UNCRC</w:t>
      </w:r>
      <w:r w:rsidR="00DD28B7">
        <w:t xml:space="preserve"> for women serving prison terms and the likely consequences on those with infants.</w:t>
      </w:r>
    </w:p>
  </w:footnote>
  <w:footnote w:id="15">
    <w:p w14:paraId="31DA3D9C" w14:textId="1F297600" w:rsidR="002D3737" w:rsidRPr="002D3737" w:rsidRDefault="002D3737">
      <w:pPr>
        <w:pStyle w:val="FootnoteText"/>
      </w:pPr>
      <w:r>
        <w:rPr>
          <w:rStyle w:val="FootnoteReference"/>
        </w:rPr>
        <w:footnoteRef/>
      </w:r>
      <w:r>
        <w:t xml:space="preserve"> </w:t>
      </w:r>
      <w:r w:rsidR="003D5111">
        <w:t>Children who witness domestic violence</w:t>
      </w:r>
      <w:r w:rsidR="002D7780">
        <w:t xml:space="preserve"> felt that service are very much tailored for adults</w:t>
      </w:r>
      <w:r w:rsidR="00106F3C">
        <w:t>, the assumption being that helping parents will automatically help their children</w:t>
      </w:r>
      <w:r w:rsidR="00563168">
        <w:t>. Geofrey Shanno</w:t>
      </w:r>
      <w:r w:rsidR="00BE0F11">
        <w:t xml:space="preserve">n, Child and Family Law, </w:t>
      </w:r>
      <w:r w:rsidR="00CE7AF2">
        <w:t xml:space="preserve">page 798, </w:t>
      </w:r>
      <w:r w:rsidR="00BE0F11">
        <w:t>Th</w:t>
      </w:r>
      <w:r w:rsidR="00CE7AF2">
        <w:t xml:space="preserve">e </w:t>
      </w:r>
      <w:r w:rsidR="00BE0F11">
        <w:t>Breton Library</w:t>
      </w:r>
      <w:r w:rsidR="00D66E6D">
        <w:t>, Round Hall Publishers,</w:t>
      </w:r>
      <w:r w:rsidR="000A108D">
        <w:t xml:space="preserve"> 2020</w:t>
      </w:r>
    </w:p>
  </w:footnote>
  <w:footnote w:id="16">
    <w:p w14:paraId="4B061355" w14:textId="7A38CAD6" w:rsidR="00A10D5A" w:rsidRPr="00A10D5A" w:rsidRDefault="00A10D5A">
      <w:pPr>
        <w:pStyle w:val="FootnoteText"/>
      </w:pPr>
      <w:r>
        <w:rPr>
          <w:rStyle w:val="FootnoteReference"/>
        </w:rPr>
        <w:footnoteRef/>
      </w:r>
      <w:r>
        <w:t xml:space="preserve"> Child Rights Act</w:t>
      </w:r>
    </w:p>
  </w:footnote>
  <w:footnote w:id="17">
    <w:p w14:paraId="1B166BF8" w14:textId="619843A6" w:rsidR="00DC4F23" w:rsidRPr="00DC4F23" w:rsidRDefault="00DC4F23">
      <w:pPr>
        <w:pStyle w:val="FootnoteText"/>
      </w:pPr>
      <w:r>
        <w:rPr>
          <w:rStyle w:val="FootnoteReference"/>
        </w:rPr>
        <w:footnoteRef/>
      </w:r>
      <w:r>
        <w:t xml:space="preserve"> </w:t>
      </w:r>
      <w:r w:rsidR="00D661A7">
        <w:t xml:space="preserve">Established under Section 149 of the Child Rights Act and other </w:t>
      </w:r>
      <w:r w:rsidR="00856800">
        <w:t>similar legislations nationwide.</w:t>
      </w:r>
    </w:p>
  </w:footnote>
  <w:footnote w:id="18">
    <w:p w14:paraId="2ADF15B8" w14:textId="69C1A461" w:rsidR="00D47783" w:rsidRPr="00D47783" w:rsidRDefault="00D47783">
      <w:pPr>
        <w:pStyle w:val="FootnoteText"/>
      </w:pPr>
      <w:r>
        <w:rPr>
          <w:rStyle w:val="FootnoteReference"/>
        </w:rPr>
        <w:footnoteRef/>
      </w:r>
      <w:r>
        <w:t xml:space="preserve"> </w:t>
      </w:r>
      <w:r w:rsidR="0081279E">
        <w:t xml:space="preserve">S. 37 </w:t>
      </w:r>
      <w:r>
        <w:t>Nigerian Correctional Services Act 2019</w:t>
      </w:r>
    </w:p>
  </w:footnote>
  <w:footnote w:id="19">
    <w:p w14:paraId="410519E4" w14:textId="4B832449" w:rsidR="00132E67" w:rsidRPr="00C766B0" w:rsidRDefault="00132E67" w:rsidP="00132E67">
      <w:pPr>
        <w:pStyle w:val="FootnoteText"/>
      </w:pPr>
      <w:r>
        <w:rPr>
          <w:rStyle w:val="FootnoteReference"/>
        </w:rPr>
        <w:footnoteRef/>
      </w:r>
      <w:r>
        <w:t xml:space="preserve"> Page 4 Country Report of the British Virgin Islands </w:t>
      </w:r>
      <w:r w:rsidR="009F564F">
        <w:t>December 2016</w:t>
      </w:r>
      <w:r w:rsidR="00115B55">
        <w:t xml:space="preserve">, </w:t>
      </w:r>
      <w:r>
        <w:t xml:space="preserve">Organisation of Eastern Caribbean </w:t>
      </w:r>
      <w:r w:rsidR="00115B55">
        <w:t xml:space="preserve"> </w:t>
      </w:r>
      <w:r>
        <w:t>States</w:t>
      </w:r>
      <w:r w:rsidR="00115B55">
        <w:t xml:space="preserve"> supported by UNICEF</w:t>
      </w:r>
      <w:r w:rsidR="00CE569A">
        <w:t xml:space="preserve"> </w:t>
      </w:r>
      <w:hyperlink r:id="rId1" w:history="1">
        <w:r w:rsidR="00D71D33" w:rsidRPr="00231857">
          <w:rPr>
            <w:rStyle w:val="Hyperlink"/>
          </w:rPr>
          <w:t>https://www.unicef.org/easterncaribbean/media/2861/file/accessed 17/05/2024</w:t>
        </w:r>
      </w:hyperlink>
      <w:r w:rsidR="00D71D33">
        <w:t xml:space="preserve"> at 12:12pm</w:t>
      </w:r>
    </w:p>
  </w:footnote>
  <w:footnote w:id="20">
    <w:p w14:paraId="51E4E6B6" w14:textId="77777777" w:rsidR="00DD3436" w:rsidRPr="00266ED8" w:rsidRDefault="00DD3436" w:rsidP="00DD3436">
      <w:pPr>
        <w:pStyle w:val="FootnoteText"/>
      </w:pPr>
      <w:r>
        <w:rPr>
          <w:rStyle w:val="FootnoteReference"/>
        </w:rPr>
        <w:footnoteRef/>
      </w:r>
      <w:r>
        <w:t xml:space="preserve"> Haase v Germany [2004] 2 FLR 575</w:t>
      </w:r>
    </w:p>
  </w:footnote>
  <w:footnote w:id="21">
    <w:p w14:paraId="2D214842" w14:textId="4FA4B27D" w:rsidR="003202C1" w:rsidRPr="003202C1" w:rsidRDefault="003202C1">
      <w:pPr>
        <w:pStyle w:val="FootnoteText"/>
      </w:pPr>
      <w:r>
        <w:rPr>
          <w:rStyle w:val="FootnoteReference"/>
        </w:rPr>
        <w:footnoteRef/>
      </w:r>
      <w:r>
        <w:t xml:space="preserve"> Supra</w:t>
      </w:r>
    </w:p>
  </w:footnote>
  <w:footnote w:id="22">
    <w:p w14:paraId="777EF71B" w14:textId="04046A75" w:rsidR="00C07353" w:rsidRPr="00C07353" w:rsidRDefault="00C07353">
      <w:pPr>
        <w:pStyle w:val="FootnoteText"/>
      </w:pPr>
      <w:r>
        <w:rPr>
          <w:rStyle w:val="FootnoteReference"/>
        </w:rPr>
        <w:footnoteRef/>
      </w:r>
      <w:r>
        <w:t xml:space="preserve"> 2024 budget</w:t>
      </w:r>
      <w:r w:rsidR="00F05A0B">
        <w:t xml:space="preserve"> </w:t>
      </w:r>
      <w:r>
        <w:t xml:space="preserve">on Education </w:t>
      </w:r>
      <w:r w:rsidR="00F05A0B">
        <w:t>though bigger than</w:t>
      </w:r>
      <w:r w:rsidR="00D54801">
        <w:t xml:space="preserve"> past years </w:t>
      </w:r>
      <w:r>
        <w:t>still falls</w:t>
      </w:r>
      <w:r w:rsidR="00D54801">
        <w:t xml:space="preserve"> short of the 15% recommendation by UNESCO.</w:t>
      </w:r>
      <w:r w:rsidR="00111257">
        <w:t xml:space="preserve"> Premium Times 23/12/2023</w:t>
      </w:r>
      <w:r w:rsidR="00194740">
        <w:t xml:space="preserve"> Qosim Suleiman.</w:t>
      </w:r>
    </w:p>
  </w:footnote>
  <w:footnote w:id="23">
    <w:p w14:paraId="33307D71" w14:textId="5E8D3E4E" w:rsidR="0070633C" w:rsidRPr="0070633C" w:rsidRDefault="0070633C">
      <w:pPr>
        <w:pStyle w:val="FootnoteText"/>
      </w:pPr>
      <w:r>
        <w:rPr>
          <w:rStyle w:val="FootnoteReference"/>
        </w:rPr>
        <w:footnoteRef/>
      </w:r>
      <w:r>
        <w:t xml:space="preserve"> Section 260</w:t>
      </w:r>
    </w:p>
  </w:footnote>
  <w:footnote w:id="24">
    <w:p w14:paraId="61A04C6B" w14:textId="2D7F2F96" w:rsidR="0070633C" w:rsidRPr="0070633C" w:rsidRDefault="0070633C">
      <w:pPr>
        <w:pStyle w:val="FootnoteText"/>
      </w:pPr>
      <w:r>
        <w:rPr>
          <w:rStyle w:val="FootnoteReference"/>
        </w:rPr>
        <w:footnoteRef/>
      </w:r>
      <w:r>
        <w:t xml:space="preserve"> </w:t>
      </w:r>
      <w:r w:rsidR="00E1794B">
        <w:t>Section 260(2)(a)</w:t>
      </w:r>
    </w:p>
  </w:footnote>
  <w:footnote w:id="25">
    <w:p w14:paraId="1F744F19" w14:textId="61A5FFB3" w:rsidR="0017736F" w:rsidRPr="0017736F" w:rsidRDefault="0017736F">
      <w:pPr>
        <w:pStyle w:val="FootnoteText"/>
      </w:pPr>
      <w:r>
        <w:rPr>
          <w:rStyle w:val="FootnoteReference"/>
        </w:rPr>
        <w:footnoteRef/>
      </w:r>
      <w:r>
        <w:t xml:space="preserve"> </w:t>
      </w:r>
      <w:r w:rsidR="0070633C">
        <w:t>Section 26</w:t>
      </w:r>
      <w:r w:rsidR="00E1794B">
        <w:t>1</w:t>
      </w:r>
    </w:p>
  </w:footnote>
  <w:footnote w:id="26">
    <w:p w14:paraId="5B8706D8" w14:textId="365FB23A" w:rsidR="007E6D23" w:rsidRPr="007E6D23" w:rsidRDefault="007E6D23">
      <w:pPr>
        <w:pStyle w:val="FootnoteText"/>
      </w:pPr>
      <w:r>
        <w:rPr>
          <w:rStyle w:val="FootnoteReference"/>
        </w:rPr>
        <w:footnoteRef/>
      </w:r>
      <w:r>
        <w:t xml:space="preserve"> Section 264</w:t>
      </w:r>
    </w:p>
  </w:footnote>
  <w:footnote w:id="27">
    <w:p w14:paraId="4D0C1A3D" w14:textId="2A965C9A" w:rsidR="006117AB" w:rsidRPr="006117AB" w:rsidRDefault="006117AB">
      <w:pPr>
        <w:pStyle w:val="FootnoteText"/>
      </w:pPr>
      <w:r>
        <w:rPr>
          <w:rStyle w:val="FootnoteReference"/>
        </w:rPr>
        <w:footnoteRef/>
      </w:r>
      <w:r>
        <w:t xml:space="preserve"> Section</w:t>
      </w:r>
      <w:r w:rsidR="00EA2CF1">
        <w:t xml:space="preserve"> 264(2)</w:t>
      </w:r>
    </w:p>
  </w:footnote>
  <w:footnote w:id="28">
    <w:p w14:paraId="7DFD5EC2" w14:textId="31F74D21" w:rsidR="00EA2CF1" w:rsidRPr="00EA2CF1" w:rsidRDefault="00EA2CF1">
      <w:pPr>
        <w:pStyle w:val="FootnoteText"/>
      </w:pPr>
      <w:r>
        <w:rPr>
          <w:rStyle w:val="FootnoteReference"/>
        </w:rPr>
        <w:footnoteRef/>
      </w:r>
      <w:r>
        <w:t xml:space="preserve"> </w:t>
      </w:r>
      <w:r w:rsidR="00CB512D">
        <w:t>Section 265</w:t>
      </w:r>
    </w:p>
  </w:footnote>
  <w:footnote w:id="29">
    <w:p w14:paraId="1F1D4F01" w14:textId="56509F6B" w:rsidR="00FB540C" w:rsidRPr="00FB540C" w:rsidRDefault="00FB540C">
      <w:pPr>
        <w:pStyle w:val="FootnoteText"/>
      </w:pPr>
      <w:r>
        <w:rPr>
          <w:rStyle w:val="FootnoteReference"/>
        </w:rPr>
        <w:footnoteRef/>
      </w:r>
      <w:r>
        <w:t xml:space="preserve"> </w:t>
      </w:r>
      <w:r w:rsidR="00EF46A1">
        <w:t xml:space="preserve">Section 268 Establishes the Child Rights </w:t>
      </w:r>
      <w:r w:rsidR="00132A05">
        <w:t>Implementation</w:t>
      </w:r>
      <w:r w:rsidR="00EF46A1">
        <w:t xml:space="preserve"> Committee at the Local Government Level</w:t>
      </w:r>
      <w:r w:rsidR="00132A05">
        <w:t xml:space="preserve"> and Section 269 spells out Its functions.</w:t>
      </w:r>
    </w:p>
  </w:footnote>
  <w:footnote w:id="30">
    <w:p w14:paraId="790F9BAB" w14:textId="7829E263" w:rsidR="00676599" w:rsidRPr="00676599" w:rsidRDefault="00676599">
      <w:pPr>
        <w:pStyle w:val="FootnoteText"/>
      </w:pPr>
      <w:r>
        <w:rPr>
          <w:rStyle w:val="FootnoteReference"/>
        </w:rPr>
        <w:footnoteRef/>
      </w:r>
      <w:r>
        <w:t xml:space="preserve"> </w:t>
      </w:r>
      <w:hyperlink r:id="rId2" w:history="1">
        <w:r w:rsidR="00AD3B6A" w:rsidRPr="00AD3B6A">
          <w:rPr>
            <w:rStyle w:val="Hyperlink"/>
          </w:rPr>
          <w:t>Strengthening child-friendly justice through effective co-operation and coordination among different Barnahus-type services in the regions of Spain - European Commission (europa.eu)</w:t>
        </w:r>
      </w:hyperlink>
      <w:r w:rsidR="00686435">
        <w:t xml:space="preserve"> Accessed on 16/</w:t>
      </w:r>
      <w:r w:rsidR="00DB0835">
        <w:t>5/2024 at 6:00pm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D08F1"/>
    <w:multiLevelType w:val="hybridMultilevel"/>
    <w:tmpl w:val="CAD86FE2"/>
    <w:lvl w:ilvl="0" w:tplc="BA1C56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526ED"/>
    <w:multiLevelType w:val="hybridMultilevel"/>
    <w:tmpl w:val="F7866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101017"/>
    <w:multiLevelType w:val="hybridMultilevel"/>
    <w:tmpl w:val="F836D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A7824"/>
    <w:multiLevelType w:val="hybridMultilevel"/>
    <w:tmpl w:val="11A8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066F9E"/>
    <w:multiLevelType w:val="hybridMultilevel"/>
    <w:tmpl w:val="C57A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0E2DBA"/>
    <w:multiLevelType w:val="hybridMultilevel"/>
    <w:tmpl w:val="AC4EE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626532">
    <w:abstractNumId w:val="3"/>
  </w:num>
  <w:num w:numId="2" w16cid:durableId="2140562351">
    <w:abstractNumId w:val="1"/>
  </w:num>
  <w:num w:numId="3" w16cid:durableId="2077118131">
    <w:abstractNumId w:val="4"/>
  </w:num>
  <w:num w:numId="4" w16cid:durableId="1750273287">
    <w:abstractNumId w:val="2"/>
  </w:num>
  <w:num w:numId="5" w16cid:durableId="1317297463">
    <w:abstractNumId w:val="5"/>
  </w:num>
  <w:num w:numId="6" w16cid:durableId="75990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C5"/>
    <w:rsid w:val="00001434"/>
    <w:rsid w:val="000029F4"/>
    <w:rsid w:val="00011AD9"/>
    <w:rsid w:val="00012D3C"/>
    <w:rsid w:val="00015235"/>
    <w:rsid w:val="000171C7"/>
    <w:rsid w:val="00020156"/>
    <w:rsid w:val="000204F4"/>
    <w:rsid w:val="00023506"/>
    <w:rsid w:val="00023BAA"/>
    <w:rsid w:val="000240D0"/>
    <w:rsid w:val="00025F84"/>
    <w:rsid w:val="00027658"/>
    <w:rsid w:val="00027B8E"/>
    <w:rsid w:val="00027FE1"/>
    <w:rsid w:val="0003042A"/>
    <w:rsid w:val="000307AA"/>
    <w:rsid w:val="000328FB"/>
    <w:rsid w:val="000341BD"/>
    <w:rsid w:val="000342A0"/>
    <w:rsid w:val="000359D3"/>
    <w:rsid w:val="00040F73"/>
    <w:rsid w:val="00043E54"/>
    <w:rsid w:val="00045450"/>
    <w:rsid w:val="000461CE"/>
    <w:rsid w:val="00054A20"/>
    <w:rsid w:val="00056177"/>
    <w:rsid w:val="00056FC8"/>
    <w:rsid w:val="000571A6"/>
    <w:rsid w:val="000612AB"/>
    <w:rsid w:val="00063B4D"/>
    <w:rsid w:val="00065613"/>
    <w:rsid w:val="000662C8"/>
    <w:rsid w:val="00070384"/>
    <w:rsid w:val="00070DB2"/>
    <w:rsid w:val="00075A48"/>
    <w:rsid w:val="00084543"/>
    <w:rsid w:val="000848C2"/>
    <w:rsid w:val="00086898"/>
    <w:rsid w:val="000868CC"/>
    <w:rsid w:val="00091D14"/>
    <w:rsid w:val="00094F77"/>
    <w:rsid w:val="000A05CE"/>
    <w:rsid w:val="000A108D"/>
    <w:rsid w:val="000A185F"/>
    <w:rsid w:val="000B0CFB"/>
    <w:rsid w:val="000B3201"/>
    <w:rsid w:val="000C1339"/>
    <w:rsid w:val="000C34E9"/>
    <w:rsid w:val="000C3565"/>
    <w:rsid w:val="000C564F"/>
    <w:rsid w:val="000C6DD7"/>
    <w:rsid w:val="000D2960"/>
    <w:rsid w:val="000D2B81"/>
    <w:rsid w:val="000D35FB"/>
    <w:rsid w:val="000D613B"/>
    <w:rsid w:val="000D6200"/>
    <w:rsid w:val="000D7F82"/>
    <w:rsid w:val="000E1619"/>
    <w:rsid w:val="000E17DF"/>
    <w:rsid w:val="000E1CE2"/>
    <w:rsid w:val="000E3F6C"/>
    <w:rsid w:val="000E7275"/>
    <w:rsid w:val="000E7A2F"/>
    <w:rsid w:val="000F09C1"/>
    <w:rsid w:val="00106F3C"/>
    <w:rsid w:val="0010761B"/>
    <w:rsid w:val="00107BE4"/>
    <w:rsid w:val="00107C2E"/>
    <w:rsid w:val="00110538"/>
    <w:rsid w:val="00111257"/>
    <w:rsid w:val="00111E88"/>
    <w:rsid w:val="001120F1"/>
    <w:rsid w:val="00115B55"/>
    <w:rsid w:val="00116191"/>
    <w:rsid w:val="00116A21"/>
    <w:rsid w:val="0012369E"/>
    <w:rsid w:val="00124218"/>
    <w:rsid w:val="00125F91"/>
    <w:rsid w:val="00130212"/>
    <w:rsid w:val="00131D66"/>
    <w:rsid w:val="001323B0"/>
    <w:rsid w:val="00132A05"/>
    <w:rsid w:val="00132E67"/>
    <w:rsid w:val="00133F07"/>
    <w:rsid w:val="00134CC3"/>
    <w:rsid w:val="00137FC6"/>
    <w:rsid w:val="00143D8C"/>
    <w:rsid w:val="0015599E"/>
    <w:rsid w:val="00157B45"/>
    <w:rsid w:val="00160FE1"/>
    <w:rsid w:val="0017092E"/>
    <w:rsid w:val="00171296"/>
    <w:rsid w:val="00172C24"/>
    <w:rsid w:val="00175103"/>
    <w:rsid w:val="00176037"/>
    <w:rsid w:val="0017736F"/>
    <w:rsid w:val="001817FF"/>
    <w:rsid w:val="00182E95"/>
    <w:rsid w:val="001846D4"/>
    <w:rsid w:val="001862B8"/>
    <w:rsid w:val="0018706C"/>
    <w:rsid w:val="00187A8B"/>
    <w:rsid w:val="0019411A"/>
    <w:rsid w:val="00194740"/>
    <w:rsid w:val="00194CDD"/>
    <w:rsid w:val="001A08B6"/>
    <w:rsid w:val="001A11C7"/>
    <w:rsid w:val="001A13E0"/>
    <w:rsid w:val="001A7555"/>
    <w:rsid w:val="001A78F7"/>
    <w:rsid w:val="001B08C8"/>
    <w:rsid w:val="001B0DFB"/>
    <w:rsid w:val="001B3551"/>
    <w:rsid w:val="001B40D0"/>
    <w:rsid w:val="001B51C6"/>
    <w:rsid w:val="001B6960"/>
    <w:rsid w:val="001B6CE4"/>
    <w:rsid w:val="001B708C"/>
    <w:rsid w:val="001C038C"/>
    <w:rsid w:val="001C0FFC"/>
    <w:rsid w:val="001C28E7"/>
    <w:rsid w:val="001C625A"/>
    <w:rsid w:val="001C62C2"/>
    <w:rsid w:val="001D21B2"/>
    <w:rsid w:val="001D2A9F"/>
    <w:rsid w:val="001E0437"/>
    <w:rsid w:val="001E12D0"/>
    <w:rsid w:val="001E32A4"/>
    <w:rsid w:val="001E7A14"/>
    <w:rsid w:val="001F0CB0"/>
    <w:rsid w:val="001F1C1C"/>
    <w:rsid w:val="001F2121"/>
    <w:rsid w:val="001F5878"/>
    <w:rsid w:val="001F756F"/>
    <w:rsid w:val="00201076"/>
    <w:rsid w:val="00201B02"/>
    <w:rsid w:val="00205E26"/>
    <w:rsid w:val="0020767C"/>
    <w:rsid w:val="0021031C"/>
    <w:rsid w:val="00212965"/>
    <w:rsid w:val="002159E8"/>
    <w:rsid w:val="00215CED"/>
    <w:rsid w:val="00217657"/>
    <w:rsid w:val="00217836"/>
    <w:rsid w:val="002207FC"/>
    <w:rsid w:val="002211D4"/>
    <w:rsid w:val="00221324"/>
    <w:rsid w:val="00221BB5"/>
    <w:rsid w:val="00221DCE"/>
    <w:rsid w:val="00223A4E"/>
    <w:rsid w:val="00224A14"/>
    <w:rsid w:val="0022799C"/>
    <w:rsid w:val="002317EF"/>
    <w:rsid w:val="00232C66"/>
    <w:rsid w:val="00235355"/>
    <w:rsid w:val="00235F92"/>
    <w:rsid w:val="0024044F"/>
    <w:rsid w:val="0024373A"/>
    <w:rsid w:val="0024439A"/>
    <w:rsid w:val="002444BB"/>
    <w:rsid w:val="00247B3B"/>
    <w:rsid w:val="00250C01"/>
    <w:rsid w:val="002535A8"/>
    <w:rsid w:val="00253BCB"/>
    <w:rsid w:val="00256C0A"/>
    <w:rsid w:val="00260B6C"/>
    <w:rsid w:val="00260CA4"/>
    <w:rsid w:val="00265800"/>
    <w:rsid w:val="00266ED8"/>
    <w:rsid w:val="00270371"/>
    <w:rsid w:val="0028568B"/>
    <w:rsid w:val="00290AB7"/>
    <w:rsid w:val="00291DB1"/>
    <w:rsid w:val="00293AE6"/>
    <w:rsid w:val="00294563"/>
    <w:rsid w:val="002A14FD"/>
    <w:rsid w:val="002A5024"/>
    <w:rsid w:val="002A6476"/>
    <w:rsid w:val="002B3BE9"/>
    <w:rsid w:val="002B7205"/>
    <w:rsid w:val="002C0B93"/>
    <w:rsid w:val="002C4293"/>
    <w:rsid w:val="002C4BA8"/>
    <w:rsid w:val="002C630D"/>
    <w:rsid w:val="002D3737"/>
    <w:rsid w:val="002D55AC"/>
    <w:rsid w:val="002D60DB"/>
    <w:rsid w:val="002D7780"/>
    <w:rsid w:val="002E1C5E"/>
    <w:rsid w:val="002E3603"/>
    <w:rsid w:val="002F1A8B"/>
    <w:rsid w:val="002F25F4"/>
    <w:rsid w:val="002F4032"/>
    <w:rsid w:val="002F5145"/>
    <w:rsid w:val="002F5865"/>
    <w:rsid w:val="003003A5"/>
    <w:rsid w:val="00301684"/>
    <w:rsid w:val="00302200"/>
    <w:rsid w:val="003034D1"/>
    <w:rsid w:val="00304035"/>
    <w:rsid w:val="003044EF"/>
    <w:rsid w:val="0031099B"/>
    <w:rsid w:val="00315421"/>
    <w:rsid w:val="00316492"/>
    <w:rsid w:val="00316E66"/>
    <w:rsid w:val="003175EF"/>
    <w:rsid w:val="00317EE0"/>
    <w:rsid w:val="003202C1"/>
    <w:rsid w:val="003222A3"/>
    <w:rsid w:val="00325149"/>
    <w:rsid w:val="00327F18"/>
    <w:rsid w:val="00336E09"/>
    <w:rsid w:val="003373E5"/>
    <w:rsid w:val="00341BCB"/>
    <w:rsid w:val="00342B50"/>
    <w:rsid w:val="003464EF"/>
    <w:rsid w:val="003477B6"/>
    <w:rsid w:val="003519CE"/>
    <w:rsid w:val="00353BD8"/>
    <w:rsid w:val="003549A5"/>
    <w:rsid w:val="00356118"/>
    <w:rsid w:val="0035734A"/>
    <w:rsid w:val="00357C06"/>
    <w:rsid w:val="003600D6"/>
    <w:rsid w:val="00360858"/>
    <w:rsid w:val="00361938"/>
    <w:rsid w:val="00362581"/>
    <w:rsid w:val="00362C12"/>
    <w:rsid w:val="003644D9"/>
    <w:rsid w:val="003657B4"/>
    <w:rsid w:val="0037270F"/>
    <w:rsid w:val="0037446B"/>
    <w:rsid w:val="00374C35"/>
    <w:rsid w:val="00382C10"/>
    <w:rsid w:val="00386678"/>
    <w:rsid w:val="0039111B"/>
    <w:rsid w:val="00394D10"/>
    <w:rsid w:val="003A1B16"/>
    <w:rsid w:val="003A2182"/>
    <w:rsid w:val="003A3423"/>
    <w:rsid w:val="003A4743"/>
    <w:rsid w:val="003A4EE0"/>
    <w:rsid w:val="003A58DE"/>
    <w:rsid w:val="003A718F"/>
    <w:rsid w:val="003B0503"/>
    <w:rsid w:val="003B1BF2"/>
    <w:rsid w:val="003B2DB7"/>
    <w:rsid w:val="003B5961"/>
    <w:rsid w:val="003B6951"/>
    <w:rsid w:val="003C16F8"/>
    <w:rsid w:val="003C3359"/>
    <w:rsid w:val="003C3563"/>
    <w:rsid w:val="003C546D"/>
    <w:rsid w:val="003D5111"/>
    <w:rsid w:val="003D517A"/>
    <w:rsid w:val="003D53D7"/>
    <w:rsid w:val="003D7D4F"/>
    <w:rsid w:val="003E0607"/>
    <w:rsid w:val="003E727A"/>
    <w:rsid w:val="003F00AE"/>
    <w:rsid w:val="003F46BE"/>
    <w:rsid w:val="003F6A9C"/>
    <w:rsid w:val="003F7709"/>
    <w:rsid w:val="0040019B"/>
    <w:rsid w:val="0040178D"/>
    <w:rsid w:val="00402355"/>
    <w:rsid w:val="00403E41"/>
    <w:rsid w:val="00404340"/>
    <w:rsid w:val="004060D2"/>
    <w:rsid w:val="004071B6"/>
    <w:rsid w:val="00407770"/>
    <w:rsid w:val="00410C5A"/>
    <w:rsid w:val="004152C3"/>
    <w:rsid w:val="004169FE"/>
    <w:rsid w:val="00421104"/>
    <w:rsid w:val="0042192F"/>
    <w:rsid w:val="004230FB"/>
    <w:rsid w:val="004266FA"/>
    <w:rsid w:val="00426C1E"/>
    <w:rsid w:val="00431E71"/>
    <w:rsid w:val="00442083"/>
    <w:rsid w:val="00443610"/>
    <w:rsid w:val="00447B8E"/>
    <w:rsid w:val="004500BE"/>
    <w:rsid w:val="00456D91"/>
    <w:rsid w:val="00457833"/>
    <w:rsid w:val="004602A5"/>
    <w:rsid w:val="004604A4"/>
    <w:rsid w:val="0046056E"/>
    <w:rsid w:val="00461BC6"/>
    <w:rsid w:val="0046496E"/>
    <w:rsid w:val="00465FD9"/>
    <w:rsid w:val="00466DC8"/>
    <w:rsid w:val="0047194B"/>
    <w:rsid w:val="0047438A"/>
    <w:rsid w:val="0047597A"/>
    <w:rsid w:val="00475BD7"/>
    <w:rsid w:val="00476A00"/>
    <w:rsid w:val="0048185A"/>
    <w:rsid w:val="00482177"/>
    <w:rsid w:val="00482CB5"/>
    <w:rsid w:val="00483C83"/>
    <w:rsid w:val="004852EF"/>
    <w:rsid w:val="004923B4"/>
    <w:rsid w:val="00492588"/>
    <w:rsid w:val="00492B77"/>
    <w:rsid w:val="00495E53"/>
    <w:rsid w:val="00497871"/>
    <w:rsid w:val="004A02DC"/>
    <w:rsid w:val="004A1A7F"/>
    <w:rsid w:val="004A23D8"/>
    <w:rsid w:val="004A33DC"/>
    <w:rsid w:val="004A389D"/>
    <w:rsid w:val="004A4054"/>
    <w:rsid w:val="004A439A"/>
    <w:rsid w:val="004A5D23"/>
    <w:rsid w:val="004B33D6"/>
    <w:rsid w:val="004C0DE1"/>
    <w:rsid w:val="004C5D1E"/>
    <w:rsid w:val="004C7E27"/>
    <w:rsid w:val="004D1624"/>
    <w:rsid w:val="004D7291"/>
    <w:rsid w:val="004E1CFA"/>
    <w:rsid w:val="004E2AE6"/>
    <w:rsid w:val="004E443D"/>
    <w:rsid w:val="004E468A"/>
    <w:rsid w:val="004E5299"/>
    <w:rsid w:val="004E5B4E"/>
    <w:rsid w:val="004F1806"/>
    <w:rsid w:val="004F3036"/>
    <w:rsid w:val="004F37BB"/>
    <w:rsid w:val="0050033F"/>
    <w:rsid w:val="00503B8B"/>
    <w:rsid w:val="00503D9E"/>
    <w:rsid w:val="00504651"/>
    <w:rsid w:val="00511846"/>
    <w:rsid w:val="00513E16"/>
    <w:rsid w:val="005217B3"/>
    <w:rsid w:val="00523269"/>
    <w:rsid w:val="00536776"/>
    <w:rsid w:val="00536F2B"/>
    <w:rsid w:val="00546B49"/>
    <w:rsid w:val="005474B0"/>
    <w:rsid w:val="00550C8C"/>
    <w:rsid w:val="00553661"/>
    <w:rsid w:val="0055601D"/>
    <w:rsid w:val="005574CC"/>
    <w:rsid w:val="00560B0C"/>
    <w:rsid w:val="00561C35"/>
    <w:rsid w:val="00563168"/>
    <w:rsid w:val="00563C26"/>
    <w:rsid w:val="00564EF9"/>
    <w:rsid w:val="0056525D"/>
    <w:rsid w:val="005673BD"/>
    <w:rsid w:val="005739FE"/>
    <w:rsid w:val="005744D6"/>
    <w:rsid w:val="00575161"/>
    <w:rsid w:val="00575529"/>
    <w:rsid w:val="00582E53"/>
    <w:rsid w:val="00585B9C"/>
    <w:rsid w:val="00585EB2"/>
    <w:rsid w:val="00586FB9"/>
    <w:rsid w:val="00593F9B"/>
    <w:rsid w:val="005947A1"/>
    <w:rsid w:val="0059587A"/>
    <w:rsid w:val="005A3235"/>
    <w:rsid w:val="005A4A47"/>
    <w:rsid w:val="005B53C6"/>
    <w:rsid w:val="005C0203"/>
    <w:rsid w:val="005C0BAB"/>
    <w:rsid w:val="005C394C"/>
    <w:rsid w:val="005C5AB0"/>
    <w:rsid w:val="005C7F4A"/>
    <w:rsid w:val="005E0C0F"/>
    <w:rsid w:val="005E6CD7"/>
    <w:rsid w:val="005F0E2C"/>
    <w:rsid w:val="005F1B30"/>
    <w:rsid w:val="005F64C2"/>
    <w:rsid w:val="005F67CA"/>
    <w:rsid w:val="005F69B3"/>
    <w:rsid w:val="005F6C1B"/>
    <w:rsid w:val="00600A9C"/>
    <w:rsid w:val="00603557"/>
    <w:rsid w:val="006038C8"/>
    <w:rsid w:val="00604CD1"/>
    <w:rsid w:val="00604F8C"/>
    <w:rsid w:val="0060605D"/>
    <w:rsid w:val="006102EA"/>
    <w:rsid w:val="00610A57"/>
    <w:rsid w:val="006117AB"/>
    <w:rsid w:val="00612083"/>
    <w:rsid w:val="006153CD"/>
    <w:rsid w:val="006204B9"/>
    <w:rsid w:val="006225DA"/>
    <w:rsid w:val="0062768C"/>
    <w:rsid w:val="00627A67"/>
    <w:rsid w:val="00631175"/>
    <w:rsid w:val="006319C1"/>
    <w:rsid w:val="00634AA4"/>
    <w:rsid w:val="00635992"/>
    <w:rsid w:val="00635D35"/>
    <w:rsid w:val="00637CC5"/>
    <w:rsid w:val="00640751"/>
    <w:rsid w:val="00641595"/>
    <w:rsid w:val="006449B1"/>
    <w:rsid w:val="00646A75"/>
    <w:rsid w:val="00647C82"/>
    <w:rsid w:val="006501E7"/>
    <w:rsid w:val="0065194B"/>
    <w:rsid w:val="006538BD"/>
    <w:rsid w:val="00653BD4"/>
    <w:rsid w:val="006540D6"/>
    <w:rsid w:val="006552E5"/>
    <w:rsid w:val="0065614B"/>
    <w:rsid w:val="00660CC0"/>
    <w:rsid w:val="00661886"/>
    <w:rsid w:val="00662BC4"/>
    <w:rsid w:val="006634E1"/>
    <w:rsid w:val="00673415"/>
    <w:rsid w:val="00673E0C"/>
    <w:rsid w:val="00673E85"/>
    <w:rsid w:val="006746B1"/>
    <w:rsid w:val="00676599"/>
    <w:rsid w:val="0067718B"/>
    <w:rsid w:val="00680648"/>
    <w:rsid w:val="00681898"/>
    <w:rsid w:val="0068263C"/>
    <w:rsid w:val="00683439"/>
    <w:rsid w:val="00683582"/>
    <w:rsid w:val="00683BDF"/>
    <w:rsid w:val="006843B4"/>
    <w:rsid w:val="0068469E"/>
    <w:rsid w:val="00686435"/>
    <w:rsid w:val="006932F4"/>
    <w:rsid w:val="00693EF3"/>
    <w:rsid w:val="006A0EF0"/>
    <w:rsid w:val="006A2AA3"/>
    <w:rsid w:val="006A6472"/>
    <w:rsid w:val="006A6EDB"/>
    <w:rsid w:val="006B2B40"/>
    <w:rsid w:val="006B47F9"/>
    <w:rsid w:val="006C11C4"/>
    <w:rsid w:val="006C19EB"/>
    <w:rsid w:val="006C4CBD"/>
    <w:rsid w:val="006C56F1"/>
    <w:rsid w:val="006D2040"/>
    <w:rsid w:val="006D50BE"/>
    <w:rsid w:val="006D5911"/>
    <w:rsid w:val="006D6C1C"/>
    <w:rsid w:val="006D7785"/>
    <w:rsid w:val="006D7B50"/>
    <w:rsid w:val="006E1BD7"/>
    <w:rsid w:val="006F0596"/>
    <w:rsid w:val="006F6877"/>
    <w:rsid w:val="006F6A72"/>
    <w:rsid w:val="006F6B87"/>
    <w:rsid w:val="00701A95"/>
    <w:rsid w:val="00704DF6"/>
    <w:rsid w:val="0070633C"/>
    <w:rsid w:val="0070677C"/>
    <w:rsid w:val="00707BC4"/>
    <w:rsid w:val="00710D77"/>
    <w:rsid w:val="007122A5"/>
    <w:rsid w:val="00713674"/>
    <w:rsid w:val="00717DD8"/>
    <w:rsid w:val="00720DDF"/>
    <w:rsid w:val="00722942"/>
    <w:rsid w:val="00722F19"/>
    <w:rsid w:val="00723890"/>
    <w:rsid w:val="00723B11"/>
    <w:rsid w:val="0072478F"/>
    <w:rsid w:val="00725666"/>
    <w:rsid w:val="00726746"/>
    <w:rsid w:val="00727A92"/>
    <w:rsid w:val="00732CB4"/>
    <w:rsid w:val="00734704"/>
    <w:rsid w:val="00734CCD"/>
    <w:rsid w:val="007351E1"/>
    <w:rsid w:val="00740D5B"/>
    <w:rsid w:val="00744246"/>
    <w:rsid w:val="007449BE"/>
    <w:rsid w:val="00745ED6"/>
    <w:rsid w:val="00752718"/>
    <w:rsid w:val="00757A6B"/>
    <w:rsid w:val="00757B3E"/>
    <w:rsid w:val="00760D10"/>
    <w:rsid w:val="007613C4"/>
    <w:rsid w:val="0076181E"/>
    <w:rsid w:val="00764FE1"/>
    <w:rsid w:val="007656B7"/>
    <w:rsid w:val="00770008"/>
    <w:rsid w:val="00770395"/>
    <w:rsid w:val="007724F4"/>
    <w:rsid w:val="00775352"/>
    <w:rsid w:val="00784160"/>
    <w:rsid w:val="00786370"/>
    <w:rsid w:val="007870C9"/>
    <w:rsid w:val="00787D68"/>
    <w:rsid w:val="0079155B"/>
    <w:rsid w:val="00792C53"/>
    <w:rsid w:val="0079439C"/>
    <w:rsid w:val="00795961"/>
    <w:rsid w:val="007A1DB4"/>
    <w:rsid w:val="007A2E9E"/>
    <w:rsid w:val="007A55C2"/>
    <w:rsid w:val="007A7133"/>
    <w:rsid w:val="007A7B76"/>
    <w:rsid w:val="007B5456"/>
    <w:rsid w:val="007C0EBD"/>
    <w:rsid w:val="007C4338"/>
    <w:rsid w:val="007C4BDB"/>
    <w:rsid w:val="007D0DFF"/>
    <w:rsid w:val="007D343E"/>
    <w:rsid w:val="007D5938"/>
    <w:rsid w:val="007D723C"/>
    <w:rsid w:val="007E2198"/>
    <w:rsid w:val="007E59D1"/>
    <w:rsid w:val="007E6D23"/>
    <w:rsid w:val="007F18D8"/>
    <w:rsid w:val="007F2D96"/>
    <w:rsid w:val="007F4486"/>
    <w:rsid w:val="007F6CB5"/>
    <w:rsid w:val="00802633"/>
    <w:rsid w:val="0080375A"/>
    <w:rsid w:val="0081150B"/>
    <w:rsid w:val="008115BA"/>
    <w:rsid w:val="0081279E"/>
    <w:rsid w:val="00812A9E"/>
    <w:rsid w:val="0081323D"/>
    <w:rsid w:val="008213C7"/>
    <w:rsid w:val="00822E43"/>
    <w:rsid w:val="00827A79"/>
    <w:rsid w:val="0083032C"/>
    <w:rsid w:val="00830BF8"/>
    <w:rsid w:val="00835C74"/>
    <w:rsid w:val="008428C2"/>
    <w:rsid w:val="008451DB"/>
    <w:rsid w:val="00847C58"/>
    <w:rsid w:val="008505DD"/>
    <w:rsid w:val="00852F62"/>
    <w:rsid w:val="00856800"/>
    <w:rsid w:val="00860D6D"/>
    <w:rsid w:val="00863147"/>
    <w:rsid w:val="00866EBC"/>
    <w:rsid w:val="00872817"/>
    <w:rsid w:val="00875EBB"/>
    <w:rsid w:val="0087684F"/>
    <w:rsid w:val="00881C43"/>
    <w:rsid w:val="00881F97"/>
    <w:rsid w:val="00882DC1"/>
    <w:rsid w:val="00882EAE"/>
    <w:rsid w:val="00882EF2"/>
    <w:rsid w:val="008834AC"/>
    <w:rsid w:val="00883FA6"/>
    <w:rsid w:val="00886496"/>
    <w:rsid w:val="008864B1"/>
    <w:rsid w:val="00887381"/>
    <w:rsid w:val="00891325"/>
    <w:rsid w:val="008913DD"/>
    <w:rsid w:val="00891F62"/>
    <w:rsid w:val="00893637"/>
    <w:rsid w:val="00894113"/>
    <w:rsid w:val="00894996"/>
    <w:rsid w:val="008965DE"/>
    <w:rsid w:val="008A0B76"/>
    <w:rsid w:val="008A23D9"/>
    <w:rsid w:val="008A7084"/>
    <w:rsid w:val="008B0ADA"/>
    <w:rsid w:val="008B3CF4"/>
    <w:rsid w:val="008B55CE"/>
    <w:rsid w:val="008B6171"/>
    <w:rsid w:val="008C2E59"/>
    <w:rsid w:val="008C34FA"/>
    <w:rsid w:val="008D0831"/>
    <w:rsid w:val="008D3710"/>
    <w:rsid w:val="008D5C7A"/>
    <w:rsid w:val="008D6C91"/>
    <w:rsid w:val="008D7913"/>
    <w:rsid w:val="008E084A"/>
    <w:rsid w:val="008F3682"/>
    <w:rsid w:val="008F5F93"/>
    <w:rsid w:val="008F76A4"/>
    <w:rsid w:val="0090004B"/>
    <w:rsid w:val="0090272C"/>
    <w:rsid w:val="0090459B"/>
    <w:rsid w:val="00907179"/>
    <w:rsid w:val="0090759E"/>
    <w:rsid w:val="00911684"/>
    <w:rsid w:val="00913DC2"/>
    <w:rsid w:val="009157A5"/>
    <w:rsid w:val="00916023"/>
    <w:rsid w:val="00916B41"/>
    <w:rsid w:val="00917315"/>
    <w:rsid w:val="009223F5"/>
    <w:rsid w:val="0092253A"/>
    <w:rsid w:val="0092512C"/>
    <w:rsid w:val="00927BF5"/>
    <w:rsid w:val="00933E61"/>
    <w:rsid w:val="0093646A"/>
    <w:rsid w:val="0093721A"/>
    <w:rsid w:val="0093770D"/>
    <w:rsid w:val="00940432"/>
    <w:rsid w:val="009415D3"/>
    <w:rsid w:val="0094214E"/>
    <w:rsid w:val="00942816"/>
    <w:rsid w:val="00944622"/>
    <w:rsid w:val="00946B9C"/>
    <w:rsid w:val="009530F0"/>
    <w:rsid w:val="00953718"/>
    <w:rsid w:val="009538BA"/>
    <w:rsid w:val="009553FB"/>
    <w:rsid w:val="00955A97"/>
    <w:rsid w:val="0096139D"/>
    <w:rsid w:val="00962F76"/>
    <w:rsid w:val="0096315F"/>
    <w:rsid w:val="00963EE7"/>
    <w:rsid w:val="0096723F"/>
    <w:rsid w:val="00967CE5"/>
    <w:rsid w:val="009712F2"/>
    <w:rsid w:val="00971991"/>
    <w:rsid w:val="00972269"/>
    <w:rsid w:val="00972AD3"/>
    <w:rsid w:val="009753FE"/>
    <w:rsid w:val="0097666B"/>
    <w:rsid w:val="00981761"/>
    <w:rsid w:val="00981EA5"/>
    <w:rsid w:val="00987E7B"/>
    <w:rsid w:val="0099002C"/>
    <w:rsid w:val="00992D88"/>
    <w:rsid w:val="009A3A86"/>
    <w:rsid w:val="009A3F7A"/>
    <w:rsid w:val="009A5185"/>
    <w:rsid w:val="009B0C8F"/>
    <w:rsid w:val="009B2258"/>
    <w:rsid w:val="009B2963"/>
    <w:rsid w:val="009B3FC1"/>
    <w:rsid w:val="009B4A9F"/>
    <w:rsid w:val="009B4AE8"/>
    <w:rsid w:val="009B62BC"/>
    <w:rsid w:val="009B6B5E"/>
    <w:rsid w:val="009B6D0C"/>
    <w:rsid w:val="009B7AC2"/>
    <w:rsid w:val="009C4EB0"/>
    <w:rsid w:val="009C5CD9"/>
    <w:rsid w:val="009C6FE6"/>
    <w:rsid w:val="009C7437"/>
    <w:rsid w:val="009D1822"/>
    <w:rsid w:val="009D244F"/>
    <w:rsid w:val="009D2C4B"/>
    <w:rsid w:val="009D3DF7"/>
    <w:rsid w:val="009D55CD"/>
    <w:rsid w:val="009E242D"/>
    <w:rsid w:val="009E7067"/>
    <w:rsid w:val="009F564F"/>
    <w:rsid w:val="009F7ED4"/>
    <w:rsid w:val="00A0352E"/>
    <w:rsid w:val="00A0358A"/>
    <w:rsid w:val="00A0685F"/>
    <w:rsid w:val="00A074DD"/>
    <w:rsid w:val="00A1054F"/>
    <w:rsid w:val="00A10D5A"/>
    <w:rsid w:val="00A121B2"/>
    <w:rsid w:val="00A12D9A"/>
    <w:rsid w:val="00A15099"/>
    <w:rsid w:val="00A152CA"/>
    <w:rsid w:val="00A17B99"/>
    <w:rsid w:val="00A26118"/>
    <w:rsid w:val="00A31E61"/>
    <w:rsid w:val="00A32328"/>
    <w:rsid w:val="00A3694A"/>
    <w:rsid w:val="00A36950"/>
    <w:rsid w:val="00A36BD2"/>
    <w:rsid w:val="00A37447"/>
    <w:rsid w:val="00A403A4"/>
    <w:rsid w:val="00A46D7F"/>
    <w:rsid w:val="00A51841"/>
    <w:rsid w:val="00A54115"/>
    <w:rsid w:val="00A54981"/>
    <w:rsid w:val="00A5713A"/>
    <w:rsid w:val="00A610C7"/>
    <w:rsid w:val="00A62C33"/>
    <w:rsid w:val="00A642D7"/>
    <w:rsid w:val="00A667FA"/>
    <w:rsid w:val="00A742F2"/>
    <w:rsid w:val="00A74D2E"/>
    <w:rsid w:val="00A75F10"/>
    <w:rsid w:val="00A76E0B"/>
    <w:rsid w:val="00A80E58"/>
    <w:rsid w:val="00A817AF"/>
    <w:rsid w:val="00A83447"/>
    <w:rsid w:val="00A854B2"/>
    <w:rsid w:val="00A862C6"/>
    <w:rsid w:val="00A9080A"/>
    <w:rsid w:val="00A90F29"/>
    <w:rsid w:val="00A91A33"/>
    <w:rsid w:val="00A94ED3"/>
    <w:rsid w:val="00A958E0"/>
    <w:rsid w:val="00A968F0"/>
    <w:rsid w:val="00AA4495"/>
    <w:rsid w:val="00AA4F1C"/>
    <w:rsid w:val="00AA75C6"/>
    <w:rsid w:val="00AB294B"/>
    <w:rsid w:val="00AB2F4A"/>
    <w:rsid w:val="00AB44D1"/>
    <w:rsid w:val="00AB5749"/>
    <w:rsid w:val="00AC20B6"/>
    <w:rsid w:val="00AC3424"/>
    <w:rsid w:val="00AC6F73"/>
    <w:rsid w:val="00AC788D"/>
    <w:rsid w:val="00AD0ABC"/>
    <w:rsid w:val="00AD3B6A"/>
    <w:rsid w:val="00AD3CFC"/>
    <w:rsid w:val="00AD5AB8"/>
    <w:rsid w:val="00AD5D99"/>
    <w:rsid w:val="00AE4962"/>
    <w:rsid w:val="00AE6065"/>
    <w:rsid w:val="00AF027B"/>
    <w:rsid w:val="00AF04F3"/>
    <w:rsid w:val="00AF4F43"/>
    <w:rsid w:val="00AF6F8A"/>
    <w:rsid w:val="00B007D5"/>
    <w:rsid w:val="00B01A1E"/>
    <w:rsid w:val="00B02516"/>
    <w:rsid w:val="00B02943"/>
    <w:rsid w:val="00B03AAB"/>
    <w:rsid w:val="00B04C2F"/>
    <w:rsid w:val="00B05FFC"/>
    <w:rsid w:val="00B10CA9"/>
    <w:rsid w:val="00B11011"/>
    <w:rsid w:val="00B11372"/>
    <w:rsid w:val="00B12215"/>
    <w:rsid w:val="00B1523B"/>
    <w:rsid w:val="00B16811"/>
    <w:rsid w:val="00B23494"/>
    <w:rsid w:val="00B23991"/>
    <w:rsid w:val="00B31B90"/>
    <w:rsid w:val="00B34995"/>
    <w:rsid w:val="00B35BE0"/>
    <w:rsid w:val="00B41C4C"/>
    <w:rsid w:val="00B41F27"/>
    <w:rsid w:val="00B43959"/>
    <w:rsid w:val="00B44ADC"/>
    <w:rsid w:val="00B45F99"/>
    <w:rsid w:val="00B51CAB"/>
    <w:rsid w:val="00B556A2"/>
    <w:rsid w:val="00B56630"/>
    <w:rsid w:val="00B60E22"/>
    <w:rsid w:val="00B6236A"/>
    <w:rsid w:val="00B63C36"/>
    <w:rsid w:val="00B6401E"/>
    <w:rsid w:val="00B6448C"/>
    <w:rsid w:val="00B64C18"/>
    <w:rsid w:val="00B65F80"/>
    <w:rsid w:val="00B66A7E"/>
    <w:rsid w:val="00B67838"/>
    <w:rsid w:val="00B72E55"/>
    <w:rsid w:val="00B73B03"/>
    <w:rsid w:val="00B80004"/>
    <w:rsid w:val="00B83D7A"/>
    <w:rsid w:val="00B8478D"/>
    <w:rsid w:val="00B85923"/>
    <w:rsid w:val="00B85A97"/>
    <w:rsid w:val="00B9187C"/>
    <w:rsid w:val="00B91A30"/>
    <w:rsid w:val="00B95C4D"/>
    <w:rsid w:val="00BA496D"/>
    <w:rsid w:val="00BA5B9A"/>
    <w:rsid w:val="00BA670B"/>
    <w:rsid w:val="00BB139D"/>
    <w:rsid w:val="00BB1CD3"/>
    <w:rsid w:val="00BB38E9"/>
    <w:rsid w:val="00BB3942"/>
    <w:rsid w:val="00BB3F48"/>
    <w:rsid w:val="00BB6735"/>
    <w:rsid w:val="00BC52CF"/>
    <w:rsid w:val="00BC582D"/>
    <w:rsid w:val="00BD15EF"/>
    <w:rsid w:val="00BE0F11"/>
    <w:rsid w:val="00BE4E31"/>
    <w:rsid w:val="00BF3175"/>
    <w:rsid w:val="00BF38A0"/>
    <w:rsid w:val="00BF6FC6"/>
    <w:rsid w:val="00C07353"/>
    <w:rsid w:val="00C12CCC"/>
    <w:rsid w:val="00C13299"/>
    <w:rsid w:val="00C132D5"/>
    <w:rsid w:val="00C13552"/>
    <w:rsid w:val="00C14790"/>
    <w:rsid w:val="00C162E4"/>
    <w:rsid w:val="00C1720E"/>
    <w:rsid w:val="00C177A8"/>
    <w:rsid w:val="00C248A3"/>
    <w:rsid w:val="00C25F78"/>
    <w:rsid w:val="00C275D8"/>
    <w:rsid w:val="00C34A2E"/>
    <w:rsid w:val="00C35593"/>
    <w:rsid w:val="00C36413"/>
    <w:rsid w:val="00C46ED5"/>
    <w:rsid w:val="00C51E85"/>
    <w:rsid w:val="00C53CB3"/>
    <w:rsid w:val="00C53E8A"/>
    <w:rsid w:val="00C57612"/>
    <w:rsid w:val="00C60E19"/>
    <w:rsid w:val="00C61C53"/>
    <w:rsid w:val="00C625A0"/>
    <w:rsid w:val="00C62EF5"/>
    <w:rsid w:val="00C6386B"/>
    <w:rsid w:val="00C63B30"/>
    <w:rsid w:val="00C655A4"/>
    <w:rsid w:val="00C66186"/>
    <w:rsid w:val="00C67BE8"/>
    <w:rsid w:val="00C70B75"/>
    <w:rsid w:val="00C72C46"/>
    <w:rsid w:val="00C766B0"/>
    <w:rsid w:val="00C776E9"/>
    <w:rsid w:val="00C80EAB"/>
    <w:rsid w:val="00C84377"/>
    <w:rsid w:val="00C92D34"/>
    <w:rsid w:val="00CA1FF9"/>
    <w:rsid w:val="00CA4728"/>
    <w:rsid w:val="00CA7AA2"/>
    <w:rsid w:val="00CA7D93"/>
    <w:rsid w:val="00CB37F0"/>
    <w:rsid w:val="00CB512D"/>
    <w:rsid w:val="00CB6B62"/>
    <w:rsid w:val="00CC3EAB"/>
    <w:rsid w:val="00CC7D73"/>
    <w:rsid w:val="00CD088C"/>
    <w:rsid w:val="00CD08F9"/>
    <w:rsid w:val="00CD0EF3"/>
    <w:rsid w:val="00CD4126"/>
    <w:rsid w:val="00CD676D"/>
    <w:rsid w:val="00CD6A83"/>
    <w:rsid w:val="00CD76A1"/>
    <w:rsid w:val="00CD772E"/>
    <w:rsid w:val="00CE3F1B"/>
    <w:rsid w:val="00CE569A"/>
    <w:rsid w:val="00CE7AF2"/>
    <w:rsid w:val="00CF2A2B"/>
    <w:rsid w:val="00CF4E8F"/>
    <w:rsid w:val="00D028D0"/>
    <w:rsid w:val="00D03CE8"/>
    <w:rsid w:val="00D04AE3"/>
    <w:rsid w:val="00D06A31"/>
    <w:rsid w:val="00D0781F"/>
    <w:rsid w:val="00D16A9B"/>
    <w:rsid w:val="00D178D4"/>
    <w:rsid w:val="00D20A01"/>
    <w:rsid w:val="00D20E47"/>
    <w:rsid w:val="00D2636A"/>
    <w:rsid w:val="00D27C3F"/>
    <w:rsid w:val="00D27E10"/>
    <w:rsid w:val="00D30E51"/>
    <w:rsid w:val="00D32530"/>
    <w:rsid w:val="00D35B23"/>
    <w:rsid w:val="00D4002A"/>
    <w:rsid w:val="00D400A2"/>
    <w:rsid w:val="00D40CD4"/>
    <w:rsid w:val="00D41075"/>
    <w:rsid w:val="00D41367"/>
    <w:rsid w:val="00D43CFD"/>
    <w:rsid w:val="00D442D3"/>
    <w:rsid w:val="00D4474C"/>
    <w:rsid w:val="00D452B3"/>
    <w:rsid w:val="00D452C9"/>
    <w:rsid w:val="00D47783"/>
    <w:rsid w:val="00D50F34"/>
    <w:rsid w:val="00D51CF7"/>
    <w:rsid w:val="00D536C0"/>
    <w:rsid w:val="00D53F3B"/>
    <w:rsid w:val="00D54801"/>
    <w:rsid w:val="00D6078F"/>
    <w:rsid w:val="00D661A7"/>
    <w:rsid w:val="00D66E6D"/>
    <w:rsid w:val="00D66F77"/>
    <w:rsid w:val="00D675DB"/>
    <w:rsid w:val="00D676E5"/>
    <w:rsid w:val="00D70BC5"/>
    <w:rsid w:val="00D71D33"/>
    <w:rsid w:val="00D7270C"/>
    <w:rsid w:val="00D730D9"/>
    <w:rsid w:val="00D735B3"/>
    <w:rsid w:val="00D73A63"/>
    <w:rsid w:val="00D760F9"/>
    <w:rsid w:val="00D81822"/>
    <w:rsid w:val="00D83D44"/>
    <w:rsid w:val="00D84049"/>
    <w:rsid w:val="00D84A24"/>
    <w:rsid w:val="00D84D44"/>
    <w:rsid w:val="00D91526"/>
    <w:rsid w:val="00D91557"/>
    <w:rsid w:val="00DA491D"/>
    <w:rsid w:val="00DB00F9"/>
    <w:rsid w:val="00DB0835"/>
    <w:rsid w:val="00DB0AEE"/>
    <w:rsid w:val="00DB2A2C"/>
    <w:rsid w:val="00DB533E"/>
    <w:rsid w:val="00DB5FA7"/>
    <w:rsid w:val="00DB669B"/>
    <w:rsid w:val="00DB6E92"/>
    <w:rsid w:val="00DC366A"/>
    <w:rsid w:val="00DC4F23"/>
    <w:rsid w:val="00DC7304"/>
    <w:rsid w:val="00DD28B7"/>
    <w:rsid w:val="00DD2E1C"/>
    <w:rsid w:val="00DD2E26"/>
    <w:rsid w:val="00DD3436"/>
    <w:rsid w:val="00DD5007"/>
    <w:rsid w:val="00DD7809"/>
    <w:rsid w:val="00DE08C1"/>
    <w:rsid w:val="00DE08E1"/>
    <w:rsid w:val="00DE0E55"/>
    <w:rsid w:val="00DE305C"/>
    <w:rsid w:val="00DE5B27"/>
    <w:rsid w:val="00DF0083"/>
    <w:rsid w:val="00DF469F"/>
    <w:rsid w:val="00DF75CD"/>
    <w:rsid w:val="00E012B7"/>
    <w:rsid w:val="00E013B2"/>
    <w:rsid w:val="00E058B1"/>
    <w:rsid w:val="00E06438"/>
    <w:rsid w:val="00E07069"/>
    <w:rsid w:val="00E1053C"/>
    <w:rsid w:val="00E12994"/>
    <w:rsid w:val="00E1481E"/>
    <w:rsid w:val="00E16F8D"/>
    <w:rsid w:val="00E17070"/>
    <w:rsid w:val="00E1794B"/>
    <w:rsid w:val="00E17C15"/>
    <w:rsid w:val="00E23084"/>
    <w:rsid w:val="00E239AC"/>
    <w:rsid w:val="00E23F37"/>
    <w:rsid w:val="00E2477A"/>
    <w:rsid w:val="00E25DB5"/>
    <w:rsid w:val="00E304EA"/>
    <w:rsid w:val="00E30F36"/>
    <w:rsid w:val="00E31763"/>
    <w:rsid w:val="00E320BB"/>
    <w:rsid w:val="00E3291B"/>
    <w:rsid w:val="00E3483A"/>
    <w:rsid w:val="00E3761D"/>
    <w:rsid w:val="00E4294A"/>
    <w:rsid w:val="00E42FC4"/>
    <w:rsid w:val="00E43BCD"/>
    <w:rsid w:val="00E47040"/>
    <w:rsid w:val="00E473DE"/>
    <w:rsid w:val="00E55DCF"/>
    <w:rsid w:val="00E56CFA"/>
    <w:rsid w:val="00E62ABC"/>
    <w:rsid w:val="00E64759"/>
    <w:rsid w:val="00E65862"/>
    <w:rsid w:val="00E6781C"/>
    <w:rsid w:val="00E6790F"/>
    <w:rsid w:val="00E74A92"/>
    <w:rsid w:val="00E74FF9"/>
    <w:rsid w:val="00E75657"/>
    <w:rsid w:val="00E83BC9"/>
    <w:rsid w:val="00E84974"/>
    <w:rsid w:val="00E90295"/>
    <w:rsid w:val="00E94C7C"/>
    <w:rsid w:val="00E961CB"/>
    <w:rsid w:val="00E96231"/>
    <w:rsid w:val="00E97630"/>
    <w:rsid w:val="00EA1DA3"/>
    <w:rsid w:val="00EA2CF1"/>
    <w:rsid w:val="00EA2DE0"/>
    <w:rsid w:val="00EA473B"/>
    <w:rsid w:val="00EB1619"/>
    <w:rsid w:val="00EB383A"/>
    <w:rsid w:val="00EB5C24"/>
    <w:rsid w:val="00EC3272"/>
    <w:rsid w:val="00EC4EE6"/>
    <w:rsid w:val="00EC7FE2"/>
    <w:rsid w:val="00ED34A6"/>
    <w:rsid w:val="00ED37B4"/>
    <w:rsid w:val="00ED3F8E"/>
    <w:rsid w:val="00ED4470"/>
    <w:rsid w:val="00ED5B93"/>
    <w:rsid w:val="00EE12EF"/>
    <w:rsid w:val="00EE1B1D"/>
    <w:rsid w:val="00EE415E"/>
    <w:rsid w:val="00EE4192"/>
    <w:rsid w:val="00EE5543"/>
    <w:rsid w:val="00EF07F0"/>
    <w:rsid w:val="00EF4657"/>
    <w:rsid w:val="00EF46A1"/>
    <w:rsid w:val="00EF618C"/>
    <w:rsid w:val="00EF64A1"/>
    <w:rsid w:val="00EF6DE3"/>
    <w:rsid w:val="00EF6FDF"/>
    <w:rsid w:val="00EF7AD4"/>
    <w:rsid w:val="00F05A0B"/>
    <w:rsid w:val="00F06923"/>
    <w:rsid w:val="00F1300A"/>
    <w:rsid w:val="00F2042D"/>
    <w:rsid w:val="00F24D3F"/>
    <w:rsid w:val="00F27029"/>
    <w:rsid w:val="00F2750E"/>
    <w:rsid w:val="00F33202"/>
    <w:rsid w:val="00F3633B"/>
    <w:rsid w:val="00F3651D"/>
    <w:rsid w:val="00F407F3"/>
    <w:rsid w:val="00F41F02"/>
    <w:rsid w:val="00F509FD"/>
    <w:rsid w:val="00F516CE"/>
    <w:rsid w:val="00F53E1E"/>
    <w:rsid w:val="00F5472E"/>
    <w:rsid w:val="00F55CC7"/>
    <w:rsid w:val="00F61959"/>
    <w:rsid w:val="00F62801"/>
    <w:rsid w:val="00F628BC"/>
    <w:rsid w:val="00F65AFC"/>
    <w:rsid w:val="00F7012D"/>
    <w:rsid w:val="00F74DFF"/>
    <w:rsid w:val="00F74E13"/>
    <w:rsid w:val="00F82AA8"/>
    <w:rsid w:val="00F84AE6"/>
    <w:rsid w:val="00F84FF0"/>
    <w:rsid w:val="00F92736"/>
    <w:rsid w:val="00F92B96"/>
    <w:rsid w:val="00F97361"/>
    <w:rsid w:val="00F97A85"/>
    <w:rsid w:val="00F97ACD"/>
    <w:rsid w:val="00FA1F48"/>
    <w:rsid w:val="00FA5445"/>
    <w:rsid w:val="00FA6173"/>
    <w:rsid w:val="00FB0C4E"/>
    <w:rsid w:val="00FB2A8D"/>
    <w:rsid w:val="00FB540C"/>
    <w:rsid w:val="00FB7A14"/>
    <w:rsid w:val="00FC795A"/>
    <w:rsid w:val="00FD41A4"/>
    <w:rsid w:val="00FD6BB9"/>
    <w:rsid w:val="00FE1752"/>
    <w:rsid w:val="00FE3096"/>
    <w:rsid w:val="00FE4709"/>
    <w:rsid w:val="00FE4E4F"/>
    <w:rsid w:val="00FE66F5"/>
    <w:rsid w:val="00FE7035"/>
    <w:rsid w:val="00FE7B12"/>
    <w:rsid w:val="00FE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F027"/>
  <w15:chartTrackingRefBased/>
  <w15:docId w15:val="{468475D8-346B-4366-934A-AE9C93B9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C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37C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F1B30"/>
    <w:pPr>
      <w:keepNext/>
      <w:keepLines/>
      <w:spacing w:before="160" w:after="80"/>
      <w:outlineLvl w:val="2"/>
    </w:pPr>
    <w:rPr>
      <w:rFonts w:ascii="Times New Roman" w:eastAsiaTheme="majorEastAsia" w:hAnsi="Times New Roman"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37C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C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C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C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C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C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C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37C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F1B30"/>
    <w:rPr>
      <w:rFonts w:ascii="Times New Roman" w:eastAsiaTheme="majorEastAsia" w:hAnsi="Times New Roman" w:cstheme="majorBidi"/>
      <w:color w:val="0F4761" w:themeColor="accent1" w:themeShade="BF"/>
      <w:sz w:val="28"/>
      <w:szCs w:val="28"/>
    </w:rPr>
  </w:style>
  <w:style w:type="character" w:customStyle="1" w:styleId="Heading4Char">
    <w:name w:val="Heading 4 Char"/>
    <w:basedOn w:val="DefaultParagraphFont"/>
    <w:link w:val="Heading4"/>
    <w:uiPriority w:val="9"/>
    <w:rsid w:val="00637C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C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C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C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C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CC5"/>
    <w:rPr>
      <w:rFonts w:eastAsiaTheme="majorEastAsia" w:cstheme="majorBidi"/>
      <w:color w:val="272727" w:themeColor="text1" w:themeTint="D8"/>
    </w:rPr>
  </w:style>
  <w:style w:type="paragraph" w:styleId="Title">
    <w:name w:val="Title"/>
    <w:basedOn w:val="Normal"/>
    <w:next w:val="Normal"/>
    <w:link w:val="TitleChar"/>
    <w:uiPriority w:val="10"/>
    <w:qFormat/>
    <w:rsid w:val="00637C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C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C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C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CC5"/>
    <w:pPr>
      <w:spacing w:before="160"/>
      <w:jc w:val="center"/>
    </w:pPr>
    <w:rPr>
      <w:i/>
      <w:iCs/>
      <w:color w:val="404040" w:themeColor="text1" w:themeTint="BF"/>
    </w:rPr>
  </w:style>
  <w:style w:type="character" w:customStyle="1" w:styleId="QuoteChar">
    <w:name w:val="Quote Char"/>
    <w:basedOn w:val="DefaultParagraphFont"/>
    <w:link w:val="Quote"/>
    <w:uiPriority w:val="29"/>
    <w:rsid w:val="00637CC5"/>
    <w:rPr>
      <w:i/>
      <w:iCs/>
      <w:color w:val="404040" w:themeColor="text1" w:themeTint="BF"/>
    </w:rPr>
  </w:style>
  <w:style w:type="paragraph" w:styleId="ListParagraph">
    <w:name w:val="List Paragraph"/>
    <w:basedOn w:val="Normal"/>
    <w:uiPriority w:val="34"/>
    <w:qFormat/>
    <w:rsid w:val="00637CC5"/>
    <w:pPr>
      <w:ind w:left="720"/>
      <w:contextualSpacing/>
    </w:pPr>
  </w:style>
  <w:style w:type="character" w:styleId="IntenseEmphasis">
    <w:name w:val="Intense Emphasis"/>
    <w:basedOn w:val="DefaultParagraphFont"/>
    <w:uiPriority w:val="21"/>
    <w:qFormat/>
    <w:rsid w:val="00637CC5"/>
    <w:rPr>
      <w:i/>
      <w:iCs/>
      <w:color w:val="0F4761" w:themeColor="accent1" w:themeShade="BF"/>
    </w:rPr>
  </w:style>
  <w:style w:type="paragraph" w:styleId="IntenseQuote">
    <w:name w:val="Intense Quote"/>
    <w:basedOn w:val="Normal"/>
    <w:next w:val="Normal"/>
    <w:link w:val="IntenseQuoteChar"/>
    <w:uiPriority w:val="30"/>
    <w:qFormat/>
    <w:rsid w:val="00637C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CC5"/>
    <w:rPr>
      <w:i/>
      <w:iCs/>
      <w:color w:val="0F4761" w:themeColor="accent1" w:themeShade="BF"/>
    </w:rPr>
  </w:style>
  <w:style w:type="character" w:styleId="IntenseReference">
    <w:name w:val="Intense Reference"/>
    <w:basedOn w:val="DefaultParagraphFont"/>
    <w:uiPriority w:val="32"/>
    <w:qFormat/>
    <w:rsid w:val="00637CC5"/>
    <w:rPr>
      <w:b/>
      <w:bCs/>
      <w:smallCaps/>
      <w:color w:val="0F4761" w:themeColor="accent1" w:themeShade="BF"/>
      <w:spacing w:val="5"/>
    </w:rPr>
  </w:style>
  <w:style w:type="paragraph" w:styleId="FootnoteText">
    <w:name w:val="footnote text"/>
    <w:basedOn w:val="Normal"/>
    <w:link w:val="FootnoteTextChar"/>
    <w:uiPriority w:val="99"/>
    <w:semiHidden/>
    <w:unhideWhenUsed/>
    <w:rsid w:val="00A10D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D5A"/>
    <w:rPr>
      <w:sz w:val="20"/>
      <w:szCs w:val="20"/>
    </w:rPr>
  </w:style>
  <w:style w:type="character" w:styleId="FootnoteReference">
    <w:name w:val="footnote reference"/>
    <w:basedOn w:val="DefaultParagraphFont"/>
    <w:uiPriority w:val="99"/>
    <w:semiHidden/>
    <w:unhideWhenUsed/>
    <w:rsid w:val="00A10D5A"/>
    <w:rPr>
      <w:vertAlign w:val="superscript"/>
    </w:rPr>
  </w:style>
  <w:style w:type="paragraph" w:styleId="Header">
    <w:name w:val="header"/>
    <w:basedOn w:val="Normal"/>
    <w:link w:val="HeaderChar"/>
    <w:uiPriority w:val="99"/>
    <w:unhideWhenUsed/>
    <w:rsid w:val="00175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103"/>
  </w:style>
  <w:style w:type="paragraph" w:styleId="Footer">
    <w:name w:val="footer"/>
    <w:basedOn w:val="Normal"/>
    <w:link w:val="FooterChar"/>
    <w:uiPriority w:val="99"/>
    <w:unhideWhenUsed/>
    <w:rsid w:val="00175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103"/>
  </w:style>
  <w:style w:type="paragraph" w:styleId="NormalWeb">
    <w:name w:val="Normal (Web)"/>
    <w:basedOn w:val="Normal"/>
    <w:uiPriority w:val="99"/>
    <w:semiHidden/>
    <w:unhideWhenUsed/>
    <w:rsid w:val="00E23F37"/>
    <w:rPr>
      <w:rFonts w:ascii="Times New Roman" w:hAnsi="Times New Roman" w:cs="Times New Roman"/>
    </w:rPr>
  </w:style>
  <w:style w:type="character" w:styleId="Hyperlink">
    <w:name w:val="Hyperlink"/>
    <w:basedOn w:val="DefaultParagraphFont"/>
    <w:uiPriority w:val="99"/>
    <w:unhideWhenUsed/>
    <w:rsid w:val="00AD3B6A"/>
    <w:rPr>
      <w:color w:val="467886" w:themeColor="hyperlink"/>
      <w:u w:val="single"/>
    </w:rPr>
  </w:style>
  <w:style w:type="character" w:styleId="UnresolvedMention">
    <w:name w:val="Unresolved Mention"/>
    <w:basedOn w:val="DefaultParagraphFont"/>
    <w:uiPriority w:val="99"/>
    <w:semiHidden/>
    <w:unhideWhenUsed/>
    <w:rsid w:val="00AD3B6A"/>
    <w:rPr>
      <w:color w:val="605E5C"/>
      <w:shd w:val="clear" w:color="auto" w:fill="E1DFDD"/>
    </w:rPr>
  </w:style>
  <w:style w:type="paragraph" w:styleId="NoSpacing">
    <w:name w:val="No Spacing"/>
    <w:link w:val="NoSpacingChar"/>
    <w:uiPriority w:val="1"/>
    <w:qFormat/>
    <w:rsid w:val="00D81822"/>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D81822"/>
    <w:rPr>
      <w:rFonts w:eastAsiaTheme="minorEastAsia"/>
      <w:kern w:val="0"/>
      <w:sz w:val="22"/>
      <w:szCs w:val="22"/>
      <w:lang w:val="en-US"/>
      <w14:ligatures w14:val="none"/>
    </w:rPr>
  </w:style>
  <w:style w:type="character" w:styleId="SubtleEmphasis">
    <w:name w:val="Subtle Emphasis"/>
    <w:basedOn w:val="DefaultParagraphFont"/>
    <w:uiPriority w:val="19"/>
    <w:qFormat/>
    <w:rsid w:val="00143D8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09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
	<Relationship Id="rId2" Type="http://schemas.openxmlformats.org/officeDocument/2006/relationships/hyperlink" Target="about:blank" TargetMode="External"/>
	<Relationship Id="rId1" Type="http://schemas.openxmlformats.org/officeDocument/2006/relationships/hyperlink" Target="about:blan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 short guide for a discussion session on building effective synergy among stakeholders in child justice administration and child protection.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4479</Words>
  <Characters>25536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Effective Synergy;</dc:title>
  <dc:subject>Child Justice Administration and Child Protection</dc:subject>
  <dc:creator>Comfort Umaru</dc:creator>
  <cp:keywords/>
  <dc:description/>
  <cp:lastModifiedBy>Comfort Umaru</cp:lastModifiedBy>
  <cp:revision>2</cp:revision>
  <cp:lastPrinted>2024-05-17T05:53:00Z</cp:lastPrinted>
  <dcterms:created xsi:type="dcterms:W3CDTF">2024-05-22T15:06:00Z</dcterms:created>
  <dcterms:modified xsi:type="dcterms:W3CDTF">2024-05-22T15:06:00Z</dcterms:modified>
</cp:coreProperties>
</file>